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spacing w:val="-10"/>
          <w:kern w:val="28"/>
          <w:sz w:val="56"/>
          <w:szCs w:val="56"/>
        </w:rPr>
        <w:id w:val="96064283"/>
        <w:docPartObj>
          <w:docPartGallery w:val="Cover Pages"/>
          <w:docPartUnique/>
        </w:docPartObj>
      </w:sdtPr>
      <w:sdtEndPr>
        <w:rPr>
          <w:rStyle w:val="TitleChar"/>
        </w:rPr>
      </w:sdtEndPr>
      <w:sdtContent>
        <w:p w14:paraId="35092CBB" w14:textId="74ED44E2" w:rsidR="004813AE" w:rsidRPr="00317942" w:rsidRDefault="00317942" w:rsidP="003032B6">
          <w:pPr>
            <w:ind w:firstLine="0"/>
            <w:jc w:val="center"/>
            <w:rPr>
              <w:rStyle w:val="TitleChar"/>
            </w:rPr>
          </w:pPr>
          <w:r w:rsidRPr="00317942">
            <w:rPr>
              <w:rStyle w:val="TitleChar"/>
            </w:rPr>
            <w:t xml:space="preserve">COR070000 </w:t>
          </w:r>
          <w:r w:rsidR="002A0F7A" w:rsidRPr="00317942">
            <w:rPr>
              <w:rStyle w:val="TitleChar"/>
            </w:rPr>
            <w:t>Illicit Discharge Detection and Elimination Program Procedures</w:t>
          </w:r>
          <w:r w:rsidR="003032B6">
            <w:rPr>
              <w:rStyle w:val="TitleChar"/>
            </w:rPr>
            <w:t xml:space="preserve"> TEMPLATE</w:t>
          </w:r>
        </w:p>
      </w:sdtContent>
    </w:sdt>
    <w:sdt>
      <w:sdtPr>
        <w:rPr>
          <w:rFonts w:asciiTheme="minorHAnsi" w:eastAsiaTheme="minorEastAsia" w:hAnsiTheme="minorHAnsi" w:cstheme="minorBidi"/>
          <w:b w:val="0"/>
          <w:bCs w:val="0"/>
          <w:color w:val="auto"/>
          <w:sz w:val="22"/>
          <w:szCs w:val="22"/>
          <w:lang w:bidi="en-US"/>
        </w:rPr>
        <w:id w:val="957472845"/>
        <w:docPartObj>
          <w:docPartGallery w:val="Table of Contents"/>
          <w:docPartUnique/>
        </w:docPartObj>
      </w:sdtPr>
      <w:sdtEndPr/>
      <w:sdtContent>
        <w:p w14:paraId="719F8FC7" w14:textId="7B8FDE84" w:rsidR="00F468ED" w:rsidRDefault="00F468ED">
          <w:pPr>
            <w:pStyle w:val="TOCHeading"/>
          </w:pPr>
          <w:r>
            <w:t>Contents</w:t>
          </w:r>
        </w:p>
        <w:p w14:paraId="7BF1B080" w14:textId="3F463673" w:rsidR="00E773F8" w:rsidRDefault="002D0744">
          <w:pPr>
            <w:pStyle w:val="TOC1"/>
            <w:tabs>
              <w:tab w:val="right" w:leader="dot" w:pos="10700"/>
            </w:tabs>
            <w:rPr>
              <w:noProof/>
              <w:lang w:bidi="ar-SA"/>
            </w:rPr>
          </w:pPr>
          <w:r>
            <w:fldChar w:fldCharType="begin"/>
          </w:r>
          <w:r w:rsidR="00F468ED">
            <w:instrText xml:space="preserve"> TOC \o "1-3" \h \z \u </w:instrText>
          </w:r>
          <w:r>
            <w:fldChar w:fldCharType="separate"/>
          </w:r>
          <w:hyperlink w:anchor="_Toc84245795" w:history="1">
            <w:r w:rsidR="00E773F8" w:rsidRPr="0019761D">
              <w:rPr>
                <w:rStyle w:val="Hyperlink"/>
                <w:noProof/>
              </w:rPr>
              <w:t>Introduction</w:t>
            </w:r>
            <w:r w:rsidR="00E773F8">
              <w:rPr>
                <w:noProof/>
                <w:webHidden/>
              </w:rPr>
              <w:tab/>
            </w:r>
            <w:r w:rsidR="00E773F8">
              <w:rPr>
                <w:noProof/>
                <w:webHidden/>
              </w:rPr>
              <w:fldChar w:fldCharType="begin"/>
            </w:r>
            <w:r w:rsidR="00E773F8">
              <w:rPr>
                <w:noProof/>
                <w:webHidden/>
              </w:rPr>
              <w:instrText xml:space="preserve"> PAGEREF _Toc84245795 \h </w:instrText>
            </w:r>
            <w:r w:rsidR="00E773F8">
              <w:rPr>
                <w:noProof/>
                <w:webHidden/>
              </w:rPr>
            </w:r>
            <w:r w:rsidR="00E773F8">
              <w:rPr>
                <w:noProof/>
                <w:webHidden/>
              </w:rPr>
              <w:fldChar w:fldCharType="separate"/>
            </w:r>
            <w:r w:rsidR="00E773F8">
              <w:rPr>
                <w:noProof/>
                <w:webHidden/>
              </w:rPr>
              <w:t>1</w:t>
            </w:r>
            <w:r w:rsidR="00E773F8">
              <w:rPr>
                <w:noProof/>
                <w:webHidden/>
              </w:rPr>
              <w:fldChar w:fldCharType="end"/>
            </w:r>
          </w:hyperlink>
        </w:p>
        <w:p w14:paraId="020D205B" w14:textId="75FD9562" w:rsidR="00E773F8" w:rsidRDefault="005D56AA">
          <w:pPr>
            <w:pStyle w:val="TOC2"/>
            <w:tabs>
              <w:tab w:val="right" w:leader="dot" w:pos="10700"/>
            </w:tabs>
            <w:rPr>
              <w:noProof/>
              <w:lang w:bidi="ar-SA"/>
            </w:rPr>
          </w:pPr>
          <w:hyperlink w:anchor="_Toc84245796" w:history="1">
            <w:r w:rsidR="00E773F8" w:rsidRPr="0019761D">
              <w:rPr>
                <w:rStyle w:val="Hyperlink"/>
                <w:noProof/>
              </w:rPr>
              <w:t>Purpose of Document</w:t>
            </w:r>
            <w:r w:rsidR="00E773F8">
              <w:rPr>
                <w:noProof/>
                <w:webHidden/>
              </w:rPr>
              <w:tab/>
            </w:r>
            <w:r w:rsidR="00E773F8">
              <w:rPr>
                <w:noProof/>
                <w:webHidden/>
              </w:rPr>
              <w:fldChar w:fldCharType="begin"/>
            </w:r>
            <w:r w:rsidR="00E773F8">
              <w:rPr>
                <w:noProof/>
                <w:webHidden/>
              </w:rPr>
              <w:instrText xml:space="preserve"> PAGEREF _Toc84245796 \h </w:instrText>
            </w:r>
            <w:r w:rsidR="00E773F8">
              <w:rPr>
                <w:noProof/>
                <w:webHidden/>
              </w:rPr>
            </w:r>
            <w:r w:rsidR="00E773F8">
              <w:rPr>
                <w:noProof/>
                <w:webHidden/>
              </w:rPr>
              <w:fldChar w:fldCharType="separate"/>
            </w:r>
            <w:r w:rsidR="00E773F8">
              <w:rPr>
                <w:noProof/>
                <w:webHidden/>
              </w:rPr>
              <w:t>2</w:t>
            </w:r>
            <w:r w:rsidR="00E773F8">
              <w:rPr>
                <w:noProof/>
                <w:webHidden/>
              </w:rPr>
              <w:fldChar w:fldCharType="end"/>
            </w:r>
          </w:hyperlink>
        </w:p>
        <w:p w14:paraId="4C9EEE4B" w14:textId="1B4E6AC0" w:rsidR="00E773F8" w:rsidRDefault="005D56AA">
          <w:pPr>
            <w:pStyle w:val="TOC2"/>
            <w:tabs>
              <w:tab w:val="right" w:leader="dot" w:pos="10700"/>
            </w:tabs>
            <w:rPr>
              <w:noProof/>
              <w:lang w:bidi="ar-SA"/>
            </w:rPr>
          </w:pPr>
          <w:hyperlink w:anchor="_Toc84245797" w:history="1">
            <w:r w:rsidR="00E773F8" w:rsidRPr="0019761D">
              <w:rPr>
                <w:rStyle w:val="Hyperlink"/>
                <w:noProof/>
              </w:rPr>
              <w:t>Illicit Discharges</w:t>
            </w:r>
            <w:r w:rsidR="00E773F8">
              <w:rPr>
                <w:noProof/>
                <w:webHidden/>
              </w:rPr>
              <w:tab/>
            </w:r>
            <w:r w:rsidR="00E773F8">
              <w:rPr>
                <w:noProof/>
                <w:webHidden/>
              </w:rPr>
              <w:fldChar w:fldCharType="begin"/>
            </w:r>
            <w:r w:rsidR="00E773F8">
              <w:rPr>
                <w:noProof/>
                <w:webHidden/>
              </w:rPr>
              <w:instrText xml:space="preserve"> PAGEREF _Toc84245797 \h </w:instrText>
            </w:r>
            <w:r w:rsidR="00E773F8">
              <w:rPr>
                <w:noProof/>
                <w:webHidden/>
              </w:rPr>
            </w:r>
            <w:r w:rsidR="00E773F8">
              <w:rPr>
                <w:noProof/>
                <w:webHidden/>
              </w:rPr>
              <w:fldChar w:fldCharType="separate"/>
            </w:r>
            <w:r w:rsidR="00E773F8">
              <w:rPr>
                <w:noProof/>
                <w:webHidden/>
              </w:rPr>
              <w:t>2</w:t>
            </w:r>
            <w:r w:rsidR="00E773F8">
              <w:rPr>
                <w:noProof/>
                <w:webHidden/>
              </w:rPr>
              <w:fldChar w:fldCharType="end"/>
            </w:r>
          </w:hyperlink>
        </w:p>
        <w:p w14:paraId="082885AC" w14:textId="5F2321BF" w:rsidR="00E773F8" w:rsidRDefault="005D56AA">
          <w:pPr>
            <w:pStyle w:val="TOC1"/>
            <w:tabs>
              <w:tab w:val="right" w:leader="dot" w:pos="10700"/>
            </w:tabs>
            <w:rPr>
              <w:noProof/>
              <w:lang w:bidi="ar-SA"/>
            </w:rPr>
          </w:pPr>
          <w:hyperlink w:anchor="_Toc84245798" w:history="1">
            <w:r w:rsidR="00E773F8" w:rsidRPr="0019761D">
              <w:rPr>
                <w:rStyle w:val="Hyperlink"/>
                <w:noProof/>
              </w:rPr>
              <w:t>Section 1: Storm Sewer System Map (Part I.E.2.a.i)</w:t>
            </w:r>
            <w:r w:rsidR="00E773F8">
              <w:rPr>
                <w:noProof/>
                <w:webHidden/>
              </w:rPr>
              <w:tab/>
            </w:r>
            <w:r w:rsidR="00E773F8">
              <w:rPr>
                <w:noProof/>
                <w:webHidden/>
              </w:rPr>
              <w:fldChar w:fldCharType="begin"/>
            </w:r>
            <w:r w:rsidR="00E773F8">
              <w:rPr>
                <w:noProof/>
                <w:webHidden/>
              </w:rPr>
              <w:instrText xml:space="preserve"> PAGEREF _Toc84245798 \h </w:instrText>
            </w:r>
            <w:r w:rsidR="00E773F8">
              <w:rPr>
                <w:noProof/>
                <w:webHidden/>
              </w:rPr>
            </w:r>
            <w:r w:rsidR="00E773F8">
              <w:rPr>
                <w:noProof/>
                <w:webHidden/>
              </w:rPr>
              <w:fldChar w:fldCharType="separate"/>
            </w:r>
            <w:r w:rsidR="00E773F8">
              <w:rPr>
                <w:noProof/>
                <w:webHidden/>
              </w:rPr>
              <w:t>3</w:t>
            </w:r>
            <w:r w:rsidR="00E773F8">
              <w:rPr>
                <w:noProof/>
                <w:webHidden/>
              </w:rPr>
              <w:fldChar w:fldCharType="end"/>
            </w:r>
          </w:hyperlink>
        </w:p>
        <w:p w14:paraId="159CDA79" w14:textId="33B20EB2" w:rsidR="00E773F8" w:rsidRDefault="005D56AA">
          <w:pPr>
            <w:pStyle w:val="TOC1"/>
            <w:tabs>
              <w:tab w:val="right" w:leader="dot" w:pos="10700"/>
            </w:tabs>
            <w:rPr>
              <w:noProof/>
              <w:lang w:bidi="ar-SA"/>
            </w:rPr>
          </w:pPr>
          <w:hyperlink w:anchor="_Toc84245799" w:history="1">
            <w:r w:rsidR="00E773F8" w:rsidRPr="0019761D">
              <w:rPr>
                <w:rStyle w:val="Hyperlink"/>
                <w:noProof/>
              </w:rPr>
              <w:t>Section 2: Regulatory Mechanisms (Part I.E.2.a.ii and iii)</w:t>
            </w:r>
            <w:r w:rsidR="00E773F8">
              <w:rPr>
                <w:noProof/>
                <w:webHidden/>
              </w:rPr>
              <w:tab/>
            </w:r>
            <w:r w:rsidR="00E773F8">
              <w:rPr>
                <w:noProof/>
                <w:webHidden/>
              </w:rPr>
              <w:fldChar w:fldCharType="begin"/>
            </w:r>
            <w:r w:rsidR="00E773F8">
              <w:rPr>
                <w:noProof/>
                <w:webHidden/>
              </w:rPr>
              <w:instrText xml:space="preserve"> PAGEREF _Toc84245799 \h </w:instrText>
            </w:r>
            <w:r w:rsidR="00E773F8">
              <w:rPr>
                <w:noProof/>
                <w:webHidden/>
              </w:rPr>
            </w:r>
            <w:r w:rsidR="00E773F8">
              <w:rPr>
                <w:noProof/>
                <w:webHidden/>
              </w:rPr>
              <w:fldChar w:fldCharType="separate"/>
            </w:r>
            <w:r w:rsidR="00E773F8">
              <w:rPr>
                <w:noProof/>
                <w:webHidden/>
              </w:rPr>
              <w:t>4</w:t>
            </w:r>
            <w:r w:rsidR="00E773F8">
              <w:rPr>
                <w:noProof/>
                <w:webHidden/>
              </w:rPr>
              <w:fldChar w:fldCharType="end"/>
            </w:r>
          </w:hyperlink>
        </w:p>
        <w:p w14:paraId="3D761645" w14:textId="21D8A109" w:rsidR="00E773F8" w:rsidRDefault="005D56AA">
          <w:pPr>
            <w:pStyle w:val="TOC1"/>
            <w:tabs>
              <w:tab w:val="right" w:leader="dot" w:pos="10700"/>
            </w:tabs>
            <w:rPr>
              <w:noProof/>
              <w:lang w:bidi="ar-SA"/>
            </w:rPr>
          </w:pPr>
          <w:hyperlink w:anchor="_Toc84245800" w:history="1">
            <w:r w:rsidR="00E773F8" w:rsidRPr="0019761D">
              <w:rPr>
                <w:rStyle w:val="Hyperlink"/>
                <w:noProof/>
              </w:rPr>
              <w:t>Section 3: Exemptions (Part I.E.2.a.iii) and Allowed Non-stormwater Discharges (Part I.E.2.a.v)</w:t>
            </w:r>
            <w:r w:rsidR="00E773F8">
              <w:rPr>
                <w:noProof/>
                <w:webHidden/>
              </w:rPr>
              <w:tab/>
            </w:r>
            <w:r w:rsidR="00E773F8">
              <w:rPr>
                <w:noProof/>
                <w:webHidden/>
              </w:rPr>
              <w:fldChar w:fldCharType="begin"/>
            </w:r>
            <w:r w:rsidR="00E773F8">
              <w:rPr>
                <w:noProof/>
                <w:webHidden/>
              </w:rPr>
              <w:instrText xml:space="preserve"> PAGEREF _Toc84245800 \h </w:instrText>
            </w:r>
            <w:r w:rsidR="00E773F8">
              <w:rPr>
                <w:noProof/>
                <w:webHidden/>
              </w:rPr>
            </w:r>
            <w:r w:rsidR="00E773F8">
              <w:rPr>
                <w:noProof/>
                <w:webHidden/>
              </w:rPr>
              <w:fldChar w:fldCharType="separate"/>
            </w:r>
            <w:r w:rsidR="00E773F8">
              <w:rPr>
                <w:noProof/>
                <w:webHidden/>
              </w:rPr>
              <w:t>5</w:t>
            </w:r>
            <w:r w:rsidR="00E773F8">
              <w:rPr>
                <w:noProof/>
                <w:webHidden/>
              </w:rPr>
              <w:fldChar w:fldCharType="end"/>
            </w:r>
          </w:hyperlink>
        </w:p>
        <w:p w14:paraId="76412563" w14:textId="71F654D3" w:rsidR="00E773F8" w:rsidRDefault="005D56AA">
          <w:pPr>
            <w:pStyle w:val="TOC1"/>
            <w:tabs>
              <w:tab w:val="right" w:leader="dot" w:pos="10700"/>
            </w:tabs>
            <w:rPr>
              <w:noProof/>
              <w:lang w:bidi="ar-SA"/>
            </w:rPr>
          </w:pPr>
          <w:hyperlink w:anchor="_Toc84245801" w:history="1">
            <w:r w:rsidR="00E773F8" w:rsidRPr="0019761D">
              <w:rPr>
                <w:rStyle w:val="Hyperlink"/>
                <w:noProof/>
              </w:rPr>
              <w:t>Section 4: Tracing an Illicit Discharge (Part I.E.2.a.iv)</w:t>
            </w:r>
            <w:r w:rsidR="00E773F8">
              <w:rPr>
                <w:noProof/>
                <w:webHidden/>
              </w:rPr>
              <w:tab/>
            </w:r>
            <w:r w:rsidR="00E773F8">
              <w:rPr>
                <w:noProof/>
                <w:webHidden/>
              </w:rPr>
              <w:fldChar w:fldCharType="begin"/>
            </w:r>
            <w:r w:rsidR="00E773F8">
              <w:rPr>
                <w:noProof/>
                <w:webHidden/>
              </w:rPr>
              <w:instrText xml:space="preserve"> PAGEREF _Toc84245801 \h </w:instrText>
            </w:r>
            <w:r w:rsidR="00E773F8">
              <w:rPr>
                <w:noProof/>
                <w:webHidden/>
              </w:rPr>
            </w:r>
            <w:r w:rsidR="00E773F8">
              <w:rPr>
                <w:noProof/>
                <w:webHidden/>
              </w:rPr>
              <w:fldChar w:fldCharType="separate"/>
            </w:r>
            <w:r w:rsidR="00E773F8">
              <w:rPr>
                <w:noProof/>
                <w:webHidden/>
              </w:rPr>
              <w:t>7</w:t>
            </w:r>
            <w:r w:rsidR="00E773F8">
              <w:rPr>
                <w:noProof/>
                <w:webHidden/>
              </w:rPr>
              <w:fldChar w:fldCharType="end"/>
            </w:r>
          </w:hyperlink>
        </w:p>
        <w:p w14:paraId="3C443C61" w14:textId="60512987" w:rsidR="00E773F8" w:rsidRDefault="005D56AA">
          <w:pPr>
            <w:pStyle w:val="TOC1"/>
            <w:tabs>
              <w:tab w:val="right" w:leader="dot" w:pos="10700"/>
            </w:tabs>
            <w:rPr>
              <w:noProof/>
              <w:lang w:bidi="ar-SA"/>
            </w:rPr>
          </w:pPr>
          <w:hyperlink w:anchor="_Toc84245802" w:history="1">
            <w:r w:rsidR="00E773F8" w:rsidRPr="0019761D">
              <w:rPr>
                <w:rStyle w:val="Hyperlink"/>
                <w:noProof/>
              </w:rPr>
              <w:t>Section 5: Removing an Illicit Discharge (Part 1.E.2.a.vi)</w:t>
            </w:r>
            <w:r w:rsidR="00E773F8">
              <w:rPr>
                <w:noProof/>
                <w:webHidden/>
              </w:rPr>
              <w:tab/>
            </w:r>
            <w:r w:rsidR="00E773F8">
              <w:rPr>
                <w:noProof/>
                <w:webHidden/>
              </w:rPr>
              <w:fldChar w:fldCharType="begin"/>
            </w:r>
            <w:r w:rsidR="00E773F8">
              <w:rPr>
                <w:noProof/>
                <w:webHidden/>
              </w:rPr>
              <w:instrText xml:space="preserve"> PAGEREF _Toc84245802 \h </w:instrText>
            </w:r>
            <w:r w:rsidR="00E773F8">
              <w:rPr>
                <w:noProof/>
                <w:webHidden/>
              </w:rPr>
            </w:r>
            <w:r w:rsidR="00E773F8">
              <w:rPr>
                <w:noProof/>
                <w:webHidden/>
              </w:rPr>
              <w:fldChar w:fldCharType="separate"/>
            </w:r>
            <w:r w:rsidR="00E773F8">
              <w:rPr>
                <w:noProof/>
                <w:webHidden/>
              </w:rPr>
              <w:t>8</w:t>
            </w:r>
            <w:r w:rsidR="00E773F8">
              <w:rPr>
                <w:noProof/>
                <w:webHidden/>
              </w:rPr>
              <w:fldChar w:fldCharType="end"/>
            </w:r>
          </w:hyperlink>
        </w:p>
        <w:p w14:paraId="20CD20FE" w14:textId="5378E7C7" w:rsidR="00E773F8" w:rsidRDefault="005D56AA">
          <w:pPr>
            <w:pStyle w:val="TOC1"/>
            <w:tabs>
              <w:tab w:val="right" w:leader="dot" w:pos="10700"/>
            </w:tabs>
            <w:rPr>
              <w:noProof/>
              <w:lang w:bidi="ar-SA"/>
            </w:rPr>
          </w:pPr>
          <w:hyperlink w:anchor="_Toc84245803" w:history="1">
            <w:r w:rsidR="00E773F8" w:rsidRPr="0019761D">
              <w:rPr>
                <w:rStyle w:val="Hyperlink"/>
                <w:noProof/>
              </w:rPr>
              <w:t xml:space="preserve">Section 6: </w:t>
            </w:r>
            <w:r w:rsidR="00E773F8" w:rsidRPr="0019761D">
              <w:rPr>
                <w:rStyle w:val="Hyperlink"/>
                <w:rFonts w:eastAsia="Calibri"/>
                <w:noProof/>
              </w:rPr>
              <w:t>Coordination with Surrounding MS4 Permittees</w:t>
            </w:r>
            <w:r w:rsidR="00E773F8" w:rsidRPr="0019761D">
              <w:rPr>
                <w:rStyle w:val="Hyperlink"/>
                <w:noProof/>
              </w:rPr>
              <w:t xml:space="preserve"> (Part I.E.2.a.vii)</w:t>
            </w:r>
            <w:r w:rsidR="00E773F8">
              <w:rPr>
                <w:noProof/>
                <w:webHidden/>
              </w:rPr>
              <w:tab/>
            </w:r>
            <w:r w:rsidR="00E773F8">
              <w:rPr>
                <w:noProof/>
                <w:webHidden/>
              </w:rPr>
              <w:fldChar w:fldCharType="begin"/>
            </w:r>
            <w:r w:rsidR="00E773F8">
              <w:rPr>
                <w:noProof/>
                <w:webHidden/>
              </w:rPr>
              <w:instrText xml:space="preserve"> PAGEREF _Toc84245803 \h </w:instrText>
            </w:r>
            <w:r w:rsidR="00E773F8">
              <w:rPr>
                <w:noProof/>
                <w:webHidden/>
              </w:rPr>
            </w:r>
            <w:r w:rsidR="00E773F8">
              <w:rPr>
                <w:noProof/>
                <w:webHidden/>
              </w:rPr>
              <w:fldChar w:fldCharType="separate"/>
            </w:r>
            <w:r w:rsidR="00E773F8">
              <w:rPr>
                <w:noProof/>
                <w:webHidden/>
              </w:rPr>
              <w:t>9</w:t>
            </w:r>
            <w:r w:rsidR="00E773F8">
              <w:rPr>
                <w:noProof/>
                <w:webHidden/>
              </w:rPr>
              <w:fldChar w:fldCharType="end"/>
            </w:r>
          </w:hyperlink>
        </w:p>
        <w:p w14:paraId="78777C3F" w14:textId="3E8D2668" w:rsidR="00E773F8" w:rsidRDefault="005D56AA">
          <w:pPr>
            <w:pStyle w:val="TOC1"/>
            <w:tabs>
              <w:tab w:val="right" w:leader="dot" w:pos="10700"/>
            </w:tabs>
            <w:rPr>
              <w:noProof/>
              <w:lang w:bidi="ar-SA"/>
            </w:rPr>
          </w:pPr>
          <w:hyperlink w:anchor="_Toc84245804" w:history="1">
            <w:r w:rsidR="00E773F8" w:rsidRPr="0019761D">
              <w:rPr>
                <w:rStyle w:val="Hyperlink"/>
                <w:noProof/>
              </w:rPr>
              <w:t xml:space="preserve">Section 7: </w:t>
            </w:r>
            <w:r w:rsidR="00E773F8" w:rsidRPr="0019761D">
              <w:rPr>
                <w:rStyle w:val="Hyperlink"/>
                <w:rFonts w:eastAsia="Calibri"/>
                <w:noProof/>
              </w:rPr>
              <w:t>Enforcement Response</w:t>
            </w:r>
            <w:r w:rsidR="00E773F8" w:rsidRPr="0019761D">
              <w:rPr>
                <w:rStyle w:val="Hyperlink"/>
                <w:noProof/>
              </w:rPr>
              <w:t xml:space="preserve"> (Part I.E.2.a.viii)</w:t>
            </w:r>
            <w:r w:rsidR="00E773F8">
              <w:rPr>
                <w:noProof/>
                <w:webHidden/>
              </w:rPr>
              <w:tab/>
            </w:r>
            <w:r w:rsidR="00E773F8">
              <w:rPr>
                <w:noProof/>
                <w:webHidden/>
              </w:rPr>
              <w:fldChar w:fldCharType="begin"/>
            </w:r>
            <w:r w:rsidR="00E773F8">
              <w:rPr>
                <w:noProof/>
                <w:webHidden/>
              </w:rPr>
              <w:instrText xml:space="preserve"> PAGEREF _Toc84245804 \h </w:instrText>
            </w:r>
            <w:r w:rsidR="00E773F8">
              <w:rPr>
                <w:noProof/>
                <w:webHidden/>
              </w:rPr>
            </w:r>
            <w:r w:rsidR="00E773F8">
              <w:rPr>
                <w:noProof/>
                <w:webHidden/>
              </w:rPr>
              <w:fldChar w:fldCharType="separate"/>
            </w:r>
            <w:r w:rsidR="00E773F8">
              <w:rPr>
                <w:noProof/>
                <w:webHidden/>
              </w:rPr>
              <w:t>10</w:t>
            </w:r>
            <w:r w:rsidR="00E773F8">
              <w:rPr>
                <w:noProof/>
                <w:webHidden/>
              </w:rPr>
              <w:fldChar w:fldCharType="end"/>
            </w:r>
          </w:hyperlink>
        </w:p>
        <w:p w14:paraId="1AE68423" w14:textId="2792D6D4" w:rsidR="00E773F8" w:rsidRDefault="005D56AA">
          <w:pPr>
            <w:pStyle w:val="TOC1"/>
            <w:tabs>
              <w:tab w:val="right" w:leader="dot" w:pos="10700"/>
            </w:tabs>
            <w:rPr>
              <w:noProof/>
              <w:lang w:bidi="ar-SA"/>
            </w:rPr>
          </w:pPr>
          <w:hyperlink w:anchor="_Toc84245805" w:history="1">
            <w:r w:rsidR="00E773F8" w:rsidRPr="0019761D">
              <w:rPr>
                <w:rStyle w:val="Hyperlink"/>
                <w:noProof/>
              </w:rPr>
              <w:t>Section 8: Training (Part I.E.2.a.x.)</w:t>
            </w:r>
            <w:r w:rsidR="00E773F8">
              <w:rPr>
                <w:noProof/>
                <w:webHidden/>
              </w:rPr>
              <w:tab/>
            </w:r>
            <w:r w:rsidR="00E773F8">
              <w:rPr>
                <w:noProof/>
                <w:webHidden/>
              </w:rPr>
              <w:fldChar w:fldCharType="begin"/>
            </w:r>
            <w:r w:rsidR="00E773F8">
              <w:rPr>
                <w:noProof/>
                <w:webHidden/>
              </w:rPr>
              <w:instrText xml:space="preserve"> PAGEREF _Toc84245805 \h </w:instrText>
            </w:r>
            <w:r w:rsidR="00E773F8">
              <w:rPr>
                <w:noProof/>
                <w:webHidden/>
              </w:rPr>
            </w:r>
            <w:r w:rsidR="00E773F8">
              <w:rPr>
                <w:noProof/>
                <w:webHidden/>
              </w:rPr>
              <w:fldChar w:fldCharType="separate"/>
            </w:r>
            <w:r w:rsidR="00E773F8">
              <w:rPr>
                <w:noProof/>
                <w:webHidden/>
              </w:rPr>
              <w:t>11</w:t>
            </w:r>
            <w:r w:rsidR="00E773F8">
              <w:rPr>
                <w:noProof/>
                <w:webHidden/>
              </w:rPr>
              <w:fldChar w:fldCharType="end"/>
            </w:r>
          </w:hyperlink>
        </w:p>
        <w:p w14:paraId="0CA2241E" w14:textId="1867E0F3" w:rsidR="00F468ED" w:rsidRDefault="002D0744" w:rsidP="00D17759">
          <w:pPr>
            <w:ind w:firstLine="0"/>
          </w:pPr>
          <w:r>
            <w:fldChar w:fldCharType="end"/>
          </w:r>
        </w:p>
      </w:sdtContent>
    </w:sdt>
    <w:p w14:paraId="43504673" w14:textId="77777777" w:rsidR="006C6970" w:rsidRDefault="006C6970" w:rsidP="005E540A">
      <w:bookmarkStart w:id="0" w:name="_Toc476132567"/>
    </w:p>
    <w:p w14:paraId="79AB826A" w14:textId="009DE141" w:rsidR="005E540A" w:rsidRDefault="003032B6" w:rsidP="005E540A">
      <w:r>
        <w:rPr>
          <w:noProof/>
        </w:rPr>
        <mc:AlternateContent>
          <mc:Choice Requires="wps">
            <w:drawing>
              <wp:anchor distT="0" distB="0" distL="114300" distR="114300" simplePos="0" relativeHeight="251659264" behindDoc="0" locked="0" layoutInCell="1" allowOverlap="1" wp14:anchorId="397F9207" wp14:editId="5457BB24">
                <wp:simplePos x="0" y="0"/>
                <wp:positionH relativeFrom="margin">
                  <wp:posOffset>1336431</wp:posOffset>
                </wp:positionH>
                <wp:positionV relativeFrom="paragraph">
                  <wp:posOffset>92807</wp:posOffset>
                </wp:positionV>
                <wp:extent cx="5401994" cy="1301115"/>
                <wp:effectExtent l="0" t="0" r="8255" b="0"/>
                <wp:wrapNone/>
                <wp:docPr id="10" name="Text Box 10"/>
                <wp:cNvGraphicFramePr/>
                <a:graphic xmlns:a="http://schemas.openxmlformats.org/drawingml/2006/main">
                  <a:graphicData uri="http://schemas.microsoft.com/office/word/2010/wordprocessingShape">
                    <wps:wsp>
                      <wps:cNvSpPr txBox="1"/>
                      <wps:spPr>
                        <a:xfrm>
                          <a:off x="0" y="0"/>
                          <a:ext cx="5401994" cy="1301115"/>
                        </a:xfrm>
                        <a:prstGeom prst="rect">
                          <a:avLst/>
                        </a:prstGeom>
                        <a:solidFill>
                          <a:schemeClr val="lt1"/>
                        </a:solidFill>
                        <a:ln w="6350">
                          <a:noFill/>
                        </a:ln>
                      </wps:spPr>
                      <wps:txbx>
                        <w:txbxContent>
                          <w:p w14:paraId="08A0F9FA" w14:textId="77777777" w:rsidR="003032B6" w:rsidRPr="00C3449A" w:rsidRDefault="003032B6" w:rsidP="003032B6">
                            <w:pPr>
                              <w:ind w:firstLine="180"/>
                              <w:rPr>
                                <w:rFonts w:ascii="Arial" w:hAnsi="Arial" w:cs="Arial"/>
                                <w:i/>
                                <w:iCs/>
                                <w:sz w:val="20"/>
                                <w:szCs w:val="20"/>
                              </w:rPr>
                            </w:pPr>
                            <w:r w:rsidRPr="00C3449A">
                              <w:rPr>
                                <w:rFonts w:ascii="Arial" w:hAnsi="Arial" w:cs="Arial"/>
                                <w:i/>
                                <w:iCs/>
                                <w:sz w:val="20"/>
                                <w:szCs w:val="20"/>
                              </w:rPr>
                              <w:t xml:space="preserve">DISCLAIMER: </w:t>
                            </w:r>
                          </w:p>
                          <w:p w14:paraId="22A2A6B7" w14:textId="77777777" w:rsidR="003032B6" w:rsidRPr="00C3449A" w:rsidRDefault="003032B6" w:rsidP="003032B6">
                            <w:pPr>
                              <w:pStyle w:val="ListParagraph"/>
                              <w:ind w:hanging="810"/>
                              <w:rPr>
                                <w:rFonts w:ascii="Arial" w:hAnsi="Arial" w:cs="Arial"/>
                                <w:i/>
                                <w:iCs/>
                                <w:sz w:val="20"/>
                                <w:szCs w:val="20"/>
                              </w:rPr>
                            </w:pPr>
                          </w:p>
                          <w:p w14:paraId="54E28B7A" w14:textId="77777777" w:rsidR="003032B6" w:rsidRPr="00C3449A" w:rsidRDefault="003032B6" w:rsidP="003032B6">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w:t>
                            </w:r>
                            <w:proofErr w:type="gramStart"/>
                            <w:r w:rsidRPr="00C3449A">
                              <w:rPr>
                                <w:rFonts w:ascii="Arial" w:hAnsi="Arial" w:cs="Arial"/>
                                <w:i/>
                                <w:iCs/>
                                <w:sz w:val="20"/>
                                <w:szCs w:val="20"/>
                              </w:rPr>
                              <w:t xml:space="preserve">.  </w:t>
                            </w:r>
                            <w:proofErr w:type="gramEnd"/>
                            <w:r w:rsidRPr="00C3449A">
                              <w:rPr>
                                <w:rFonts w:ascii="Arial" w:hAnsi="Arial" w:cs="Arial"/>
                                <w:i/>
                                <w:iCs/>
                                <w:sz w:val="20"/>
                                <w:szCs w:val="20"/>
                              </w:rPr>
                              <w:t xml:space="preserve">                                                     </w:t>
                            </w:r>
                          </w:p>
                          <w:p w14:paraId="120DAEB9" w14:textId="77777777" w:rsidR="003032B6" w:rsidRPr="00C3449A" w:rsidRDefault="003032B6" w:rsidP="003032B6">
                            <w:pPr>
                              <w:pStyle w:val="ListParagraph"/>
                              <w:ind w:left="180"/>
                              <w:rPr>
                                <w:rFonts w:ascii="Arial" w:hAnsi="Arial" w:cs="Arial"/>
                                <w:i/>
                                <w:iCs/>
                                <w:sz w:val="20"/>
                                <w:szCs w:val="20"/>
                              </w:rPr>
                            </w:pPr>
                          </w:p>
                          <w:p w14:paraId="31F4BC29" w14:textId="77777777" w:rsidR="003032B6" w:rsidRPr="00C3449A" w:rsidRDefault="003032B6" w:rsidP="003032B6">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14E33947" w14:textId="77777777" w:rsidR="003032B6" w:rsidRDefault="003032B6" w:rsidP="003032B6">
                            <w:pPr>
                              <w:ind w:left="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7F9207" id="_x0000_t202" coordsize="21600,21600" o:spt="202" path="m,l,21600r21600,l21600,xe">
                <v:stroke joinstyle="miter"/>
                <v:path gradientshapeok="t" o:connecttype="rect"/>
              </v:shapetype>
              <v:shape id="Text Box 10" o:spid="_x0000_s1026" type="#_x0000_t202" style="position:absolute;left:0;text-align:left;margin-left:105.25pt;margin-top:7.3pt;width:425.35pt;height:102.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" fillcolor="white [3201]" stroked="f" strokeweight=".5pt">
                <v:textbox>
                  <w:txbxContent>
                    <w:p w14:paraId="08A0F9FA" w14:textId="77777777" w:rsidR="003032B6" w:rsidRPr="00C3449A" w:rsidRDefault="003032B6" w:rsidP="003032B6">
                      <w:pPr>
                        <w:ind w:firstLine="180"/>
                        <w:rPr>
                          <w:rFonts w:ascii="Arial" w:hAnsi="Arial" w:cs="Arial"/>
                          <w:i/>
                          <w:iCs/>
                          <w:sz w:val="20"/>
                          <w:szCs w:val="20"/>
                        </w:rPr>
                      </w:pPr>
                      <w:r w:rsidRPr="00C3449A">
                        <w:rPr>
                          <w:rFonts w:ascii="Arial" w:hAnsi="Arial" w:cs="Arial"/>
                          <w:i/>
                          <w:iCs/>
                          <w:sz w:val="20"/>
                          <w:szCs w:val="20"/>
                        </w:rPr>
                        <w:t xml:space="preserve">DISCLAIMER: </w:t>
                      </w:r>
                    </w:p>
                    <w:p w14:paraId="22A2A6B7" w14:textId="77777777" w:rsidR="003032B6" w:rsidRPr="00C3449A" w:rsidRDefault="003032B6" w:rsidP="003032B6">
                      <w:pPr>
                        <w:pStyle w:val="ListParagraph"/>
                        <w:ind w:hanging="810"/>
                        <w:rPr>
                          <w:rFonts w:ascii="Arial" w:hAnsi="Arial" w:cs="Arial"/>
                          <w:i/>
                          <w:iCs/>
                          <w:sz w:val="20"/>
                          <w:szCs w:val="20"/>
                        </w:rPr>
                      </w:pPr>
                    </w:p>
                    <w:p w14:paraId="54E28B7A" w14:textId="77777777" w:rsidR="003032B6" w:rsidRPr="00C3449A" w:rsidRDefault="003032B6" w:rsidP="003032B6">
                      <w:pPr>
                        <w:pStyle w:val="ListParagraph"/>
                        <w:ind w:left="180" w:firstLine="0"/>
                        <w:rPr>
                          <w:rFonts w:ascii="Arial" w:hAnsi="Arial" w:cs="Arial"/>
                          <w:i/>
                          <w:iCs/>
                          <w:sz w:val="20"/>
                          <w:szCs w:val="20"/>
                        </w:rPr>
                      </w:pPr>
                      <w:r w:rsidRPr="00C3449A">
                        <w:rPr>
                          <w:rFonts w:ascii="Arial" w:hAnsi="Arial" w:cs="Arial"/>
                          <w:i/>
                          <w:iCs/>
                          <w:sz w:val="20"/>
                          <w:szCs w:val="20"/>
                        </w:rPr>
                        <w:t xml:space="preserve">This document, courtesy of SPLASH members, has been provided for </w:t>
                      </w:r>
                      <w:r w:rsidRPr="00C3449A">
                        <w:rPr>
                          <w:rFonts w:ascii="Arial" w:hAnsi="Arial" w:cs="Arial"/>
                          <w:b/>
                          <w:bCs/>
                          <w:i/>
                          <w:iCs/>
                          <w:sz w:val="20"/>
                          <w:szCs w:val="20"/>
                        </w:rPr>
                        <w:t>educational purposes only</w:t>
                      </w:r>
                      <w:r w:rsidRPr="00C3449A">
                        <w:rPr>
                          <w:rFonts w:ascii="Arial" w:hAnsi="Arial" w:cs="Arial"/>
                          <w:i/>
                          <w:iCs/>
                          <w:sz w:val="20"/>
                          <w:szCs w:val="20"/>
                        </w:rPr>
                        <w:t xml:space="preserve"> to assist other permittees regarding the MS4 Non-standard Permit, effective November 1, 2021</w:t>
                      </w:r>
                      <w:proofErr w:type="gramStart"/>
                      <w:r w:rsidRPr="00C3449A">
                        <w:rPr>
                          <w:rFonts w:ascii="Arial" w:hAnsi="Arial" w:cs="Arial"/>
                          <w:i/>
                          <w:iCs/>
                          <w:sz w:val="20"/>
                          <w:szCs w:val="20"/>
                        </w:rPr>
                        <w:t xml:space="preserve">.  </w:t>
                      </w:r>
                      <w:proofErr w:type="gramEnd"/>
                      <w:r w:rsidRPr="00C3449A">
                        <w:rPr>
                          <w:rFonts w:ascii="Arial" w:hAnsi="Arial" w:cs="Arial"/>
                          <w:i/>
                          <w:iCs/>
                          <w:sz w:val="20"/>
                          <w:szCs w:val="20"/>
                        </w:rPr>
                        <w:t xml:space="preserve">                                                     </w:t>
                      </w:r>
                    </w:p>
                    <w:p w14:paraId="120DAEB9" w14:textId="77777777" w:rsidR="003032B6" w:rsidRPr="00C3449A" w:rsidRDefault="003032B6" w:rsidP="003032B6">
                      <w:pPr>
                        <w:pStyle w:val="ListParagraph"/>
                        <w:ind w:left="180"/>
                        <w:rPr>
                          <w:rFonts w:ascii="Arial" w:hAnsi="Arial" w:cs="Arial"/>
                          <w:i/>
                          <w:iCs/>
                          <w:sz w:val="20"/>
                          <w:szCs w:val="20"/>
                        </w:rPr>
                      </w:pPr>
                    </w:p>
                    <w:p w14:paraId="31F4BC29" w14:textId="77777777" w:rsidR="003032B6" w:rsidRPr="00C3449A" w:rsidRDefault="003032B6" w:rsidP="003032B6">
                      <w:pPr>
                        <w:pStyle w:val="ListParagraph"/>
                        <w:ind w:left="180" w:firstLine="0"/>
                        <w:rPr>
                          <w:rStyle w:val="IntenseEmphasis"/>
                          <w:rFonts w:ascii="Arial" w:hAnsi="Arial" w:cs="Arial"/>
                          <w:i w:val="0"/>
                          <w:iCs w:val="0"/>
                          <w:sz w:val="20"/>
                          <w:szCs w:val="20"/>
                          <w:u w:val="single"/>
                        </w:rPr>
                      </w:pPr>
                      <w:r w:rsidRPr="00C3449A">
                        <w:rPr>
                          <w:rFonts w:ascii="Arial" w:hAnsi="Arial" w:cs="Arial"/>
                          <w:i/>
                          <w:iCs/>
                          <w:sz w:val="20"/>
                          <w:szCs w:val="20"/>
                        </w:rPr>
                        <w:t>This document may contain omissions or errors and therefore any use of this will be entirely at your own risk.</w:t>
                      </w:r>
                    </w:p>
                    <w:p w14:paraId="14E33947" w14:textId="77777777" w:rsidR="003032B6" w:rsidRDefault="003032B6" w:rsidP="003032B6">
                      <w:pPr>
                        <w:ind w:left="180"/>
                      </w:pPr>
                    </w:p>
                  </w:txbxContent>
                </v:textbox>
                <w10:wrap anchorx="margin"/>
              </v:shape>
            </w:pict>
          </mc:Fallback>
        </mc:AlternateContent>
      </w:r>
    </w:p>
    <w:p w14:paraId="43B71824" w14:textId="6D2A08BB" w:rsidR="005E540A" w:rsidRDefault="003032B6" w:rsidP="005E540A">
      <w:r>
        <w:rPr>
          <w:noProof/>
        </w:rPr>
        <w:drawing>
          <wp:inline distT="0" distB="0" distL="0" distR="0" wp14:anchorId="47F34953" wp14:editId="5B50DF79">
            <wp:extent cx="794825" cy="1146025"/>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812398" cy="1171362"/>
                    </a:xfrm>
                    <a:prstGeom prst="rect">
                      <a:avLst/>
                    </a:prstGeom>
                  </pic:spPr>
                </pic:pic>
              </a:graphicData>
            </a:graphic>
          </wp:inline>
        </w:drawing>
      </w:r>
    </w:p>
    <w:p w14:paraId="6225EBD3" w14:textId="77777777" w:rsidR="005E540A" w:rsidRDefault="005E540A" w:rsidP="005E540A"/>
    <w:p w14:paraId="673F7C23" w14:textId="77777777" w:rsidR="005E540A" w:rsidRDefault="005E540A" w:rsidP="003032B6">
      <w:pPr>
        <w:ind w:firstLine="0"/>
      </w:pPr>
    </w:p>
    <w:p w14:paraId="5298D5AA" w14:textId="77777777" w:rsidR="003032B6" w:rsidRPr="00381B1B" w:rsidRDefault="003032B6" w:rsidP="003032B6">
      <w:pPr>
        <w:ind w:firstLine="0"/>
        <w:rPr>
          <w:i/>
          <w:iCs/>
          <w:color w:val="E36C0A" w:themeColor="accent6" w:themeShade="BF"/>
          <w:highlight w:val="yellow"/>
        </w:rPr>
      </w:pPr>
      <w:r w:rsidRPr="00C3449A">
        <w:rPr>
          <w:color w:val="FF0000"/>
        </w:rPr>
        <w:t xml:space="preserve">(The following template is an example only. There are many methods to comply with the COR-070000 MS4 Permit and many types of permittees. Edit this document as needed based on your </w:t>
      </w:r>
      <w:r>
        <w:rPr>
          <w:color w:val="FF0000"/>
        </w:rPr>
        <w:t>specific program</w:t>
      </w:r>
      <w:r w:rsidRPr="00C3449A">
        <w:rPr>
          <w:color w:val="FF0000"/>
        </w:rPr>
        <w:t>.)</w:t>
      </w:r>
    </w:p>
    <w:p w14:paraId="098A3711" w14:textId="77777777" w:rsidR="005E540A" w:rsidRDefault="005E540A" w:rsidP="005E540A"/>
    <w:p w14:paraId="166F2D51" w14:textId="1DA7C48E" w:rsidR="005E540A" w:rsidRDefault="005E540A" w:rsidP="005E540A"/>
    <w:p w14:paraId="482C3D13" w14:textId="3AE12C64" w:rsidR="003032B6" w:rsidRDefault="003032B6" w:rsidP="005E540A"/>
    <w:p w14:paraId="6B70CC8C" w14:textId="40B6D109" w:rsidR="003032B6" w:rsidRDefault="003032B6" w:rsidP="005E540A"/>
    <w:p w14:paraId="407E0A3B" w14:textId="0C17EE40" w:rsidR="003032B6" w:rsidRDefault="003032B6" w:rsidP="005E540A"/>
    <w:p w14:paraId="0D1BBDE2" w14:textId="2D994FDB" w:rsidR="003032B6" w:rsidRDefault="003032B6" w:rsidP="005E540A"/>
    <w:p w14:paraId="6D99612B" w14:textId="77777777" w:rsidR="003032B6" w:rsidRDefault="003032B6" w:rsidP="005E540A"/>
    <w:p w14:paraId="422A415C" w14:textId="77777777" w:rsidR="005E540A" w:rsidRDefault="005E540A" w:rsidP="005E540A"/>
    <w:sdt>
      <w:sdtPr>
        <w:rPr>
          <w:i/>
          <w:color w:val="1F497D" w:themeColor="text2"/>
        </w:rPr>
        <w:id w:val="7367070"/>
        <w:placeholder>
          <w:docPart w:val="E99D3992A5D04C2C8213C4921579673A"/>
        </w:placeholder>
      </w:sdtPr>
      <w:sdtEndPr>
        <w:rPr>
          <w:i w:val="0"/>
          <w:color w:val="auto"/>
        </w:rPr>
      </w:sdtEndPr>
      <w:sdtContent>
        <w:p w14:paraId="6A1A4474" w14:textId="77777777" w:rsidR="005E540A" w:rsidRDefault="005E540A" w:rsidP="005E540A">
          <w:r w:rsidRPr="005E540A">
            <w:rPr>
              <w:i/>
              <w:color w:val="1F497D" w:themeColor="text2"/>
            </w:rPr>
            <w:t>Insert Document Revision number and date here</w:t>
          </w:r>
          <w:r>
            <w:rPr>
              <w:i/>
              <w:color w:val="1F497D" w:themeColor="text2"/>
            </w:rPr>
            <w:t>.</w:t>
          </w:r>
        </w:p>
      </w:sdtContent>
    </w:sdt>
    <w:p w14:paraId="0CC114C6" w14:textId="77777777" w:rsidR="005E540A" w:rsidRDefault="005E540A" w:rsidP="005E540A"/>
    <w:p w14:paraId="6646A25B" w14:textId="77777777" w:rsidR="00686C21" w:rsidRPr="00686C21" w:rsidRDefault="00686C21" w:rsidP="00686C21">
      <w:pPr>
        <w:sectPr w:rsidR="00686C21" w:rsidRPr="00686C21" w:rsidSect="004813AE">
          <w:headerReference w:type="default" r:id="rId9"/>
          <w:footerReference w:type="default" r:id="rId10"/>
          <w:headerReference w:type="first" r:id="rId11"/>
          <w:footerReference w:type="first" r:id="rId12"/>
          <w:pgSz w:w="12240" w:h="15840"/>
          <w:pgMar w:top="1440" w:right="720" w:bottom="1440" w:left="810" w:header="360" w:footer="720" w:gutter="0"/>
          <w:pgNumType w:start="0"/>
          <w:cols w:space="720"/>
          <w:titlePg/>
          <w:docGrid w:linePitch="360"/>
        </w:sectPr>
      </w:pPr>
    </w:p>
    <w:p w14:paraId="3ECF6044" w14:textId="77777777" w:rsidR="00F468ED" w:rsidRDefault="00F468ED" w:rsidP="00F468ED">
      <w:pPr>
        <w:pStyle w:val="Heading1"/>
      </w:pPr>
      <w:bookmarkStart w:id="1" w:name="_Toc84245795"/>
      <w:r>
        <w:lastRenderedPageBreak/>
        <w:t>Introduction</w:t>
      </w:r>
      <w:bookmarkEnd w:id="0"/>
      <w:bookmarkEnd w:id="1"/>
    </w:p>
    <w:p w14:paraId="34ACD710" w14:textId="2BB7934F" w:rsidR="00150958" w:rsidRDefault="00150958" w:rsidP="00150958">
      <w:pPr>
        <w:ind w:firstLine="0"/>
        <w:jc w:val="both"/>
      </w:pPr>
      <w:r w:rsidRPr="00150958">
        <w:t xml:space="preserve">Protecting the quality of stormwater runoff </w:t>
      </w:r>
      <w:proofErr w:type="gramStart"/>
      <w:r w:rsidRPr="00150958">
        <w:t>is required</w:t>
      </w:r>
      <w:proofErr w:type="gramEnd"/>
      <w:r w:rsidRPr="00150958">
        <w:t xml:space="preserve"> by the Colorado Discharge Permit System (CDPS) Regulations. The procedures described in this document detail compliance with requirements of the Municipal Separate Storm Sewer System (MS4) Permit</w:t>
      </w:r>
      <w:r w:rsidR="004B6A33">
        <w:t xml:space="preserve"> issued by</w:t>
      </w:r>
      <w:r w:rsidRPr="00150958">
        <w:t xml:space="preserve"> the Colorado Department of Public Health and Environment (CDPHE). The CDPHE, Water Quality Control Division (WQCD), through the MS4 permit issued to the Permittee, requires the Permittee to control and reduce the discharge of pollutants to protect stormwater quality and to satisfy the appropriate water quality requirements of the Colorado Water Quality Control Act and the Colorado Discharge Permit Regulations (Colorado Regulation 61). Specifically, 61.8(11) Conditions for Phase II Municipal Stormwater Permits </w:t>
      </w:r>
      <w:r w:rsidR="004B6A33">
        <w:t>states</w:t>
      </w:r>
    </w:p>
    <w:p w14:paraId="65C349CA" w14:textId="77777777" w:rsidR="002D0744" w:rsidRDefault="00150958">
      <w:pPr>
        <w:ind w:left="990" w:right="1350" w:hanging="270"/>
        <w:jc w:val="both"/>
        <w:rPr>
          <w:i/>
        </w:rPr>
      </w:pPr>
      <w:r w:rsidRPr="00686C21">
        <w:rPr>
          <w:i/>
        </w:rPr>
        <w:t>(a) An individual permit or general stormwater permit certification issued to a regulated small MS4 shall contain the following requirements, at a minimum:</w:t>
      </w:r>
    </w:p>
    <w:p w14:paraId="0FF2C771" w14:textId="77777777" w:rsidR="002D0744" w:rsidRDefault="00150958">
      <w:pPr>
        <w:ind w:left="1350" w:right="1350" w:hanging="360"/>
        <w:jc w:val="both"/>
        <w:rPr>
          <w:i/>
        </w:rPr>
      </w:pPr>
      <w:r w:rsidRPr="00686C21">
        <w:rPr>
          <w:i/>
        </w:rPr>
        <w:t>(</w:t>
      </w:r>
      <w:proofErr w:type="spellStart"/>
      <w:r w:rsidRPr="00686C21">
        <w:rPr>
          <w:i/>
        </w:rPr>
        <w:t>i</w:t>
      </w:r>
      <w:proofErr w:type="spellEnd"/>
      <w:r w:rsidRPr="00686C21">
        <w:rPr>
          <w:i/>
        </w:rPr>
        <w:t>) …regulated small MS4 develop, implement, and enforce a stormwater management program designed to reduce the discharge of pollutants from the MS4 to the maximum extent practicable (MEP), to protect water quality, and to satisfy the appropriate water quality requirements of the Colorado Water Quality Control Act (25-8-101 et seq., C.R.S.). …Implementation of BMPs consistent with the provisions of the stormwater management program required pursuant to this section and the provisions of the permit required pursuant to subsection (ii) constitutes compliance with the standard of reducing pollutants to the MEP…</w:t>
      </w:r>
    </w:p>
    <w:p w14:paraId="1111CBF0" w14:textId="77777777" w:rsidR="00404BA2" w:rsidRDefault="00150958" w:rsidP="0075043A">
      <w:pPr>
        <w:ind w:left="1350" w:right="1350" w:hanging="360"/>
        <w:jc w:val="both"/>
        <w:rPr>
          <w:i/>
          <w:iCs/>
        </w:rPr>
      </w:pPr>
      <w:r w:rsidRPr="00686C21">
        <w:rPr>
          <w:i/>
        </w:rPr>
        <w:t xml:space="preserve">(ii) </w:t>
      </w:r>
      <w:r w:rsidR="004A6E63">
        <w:t xml:space="preserve">(C) </w:t>
      </w:r>
      <w:r w:rsidR="004A6E63" w:rsidRPr="004A6E63">
        <w:rPr>
          <w:i/>
          <w:iCs/>
        </w:rPr>
        <w:t xml:space="preserve">Illicit discharge detection and elimination. The permittee must develop, </w:t>
      </w:r>
      <w:proofErr w:type="gramStart"/>
      <w:r w:rsidR="004A6E63" w:rsidRPr="004A6E63">
        <w:rPr>
          <w:i/>
          <w:iCs/>
        </w:rPr>
        <w:t>implement</w:t>
      </w:r>
      <w:proofErr w:type="gramEnd"/>
      <w:r w:rsidR="004A6E63" w:rsidRPr="004A6E63">
        <w:rPr>
          <w:i/>
          <w:iCs/>
        </w:rPr>
        <w:t xml:space="preserve"> and enforce a program to detect and eliminate illicit discharges (as defined at 61.2) into the permittee's small MS4. </w:t>
      </w:r>
    </w:p>
    <w:p w14:paraId="0091D98F" w14:textId="77777777" w:rsidR="00404BA2" w:rsidRDefault="004A6E63" w:rsidP="00404BA2">
      <w:pPr>
        <w:ind w:left="1620" w:right="1350" w:hanging="270"/>
        <w:jc w:val="both"/>
        <w:rPr>
          <w:i/>
          <w:iCs/>
        </w:rPr>
      </w:pPr>
      <w:r w:rsidRPr="004A6E63">
        <w:rPr>
          <w:i/>
          <w:iCs/>
        </w:rPr>
        <w:t xml:space="preserve">(I) The permittee must: </w:t>
      </w:r>
    </w:p>
    <w:p w14:paraId="283FFE25" w14:textId="77777777" w:rsidR="00404BA2" w:rsidRDefault="004A6E63" w:rsidP="00404BA2">
      <w:pPr>
        <w:ind w:left="1620" w:right="1350" w:firstLine="0"/>
        <w:jc w:val="both"/>
        <w:rPr>
          <w:i/>
          <w:iCs/>
        </w:rPr>
      </w:pPr>
      <w:r w:rsidRPr="004A6E63">
        <w:rPr>
          <w:i/>
          <w:iCs/>
        </w:rPr>
        <w:t xml:space="preserve">(a) Develop, if not already completed, a storm sewer system map, showing the location of all municipal storm sewer outfalls and the names and location of all state waters that receive discharges from those </w:t>
      </w:r>
      <w:proofErr w:type="gramStart"/>
      <w:r w:rsidRPr="004A6E63">
        <w:rPr>
          <w:i/>
          <w:iCs/>
        </w:rPr>
        <w:t>outfalls;</w:t>
      </w:r>
      <w:proofErr w:type="gramEnd"/>
      <w:r w:rsidRPr="004A6E63">
        <w:rPr>
          <w:i/>
          <w:iCs/>
        </w:rPr>
        <w:t xml:space="preserve"> </w:t>
      </w:r>
    </w:p>
    <w:p w14:paraId="7966B086" w14:textId="77777777" w:rsidR="00404BA2" w:rsidRDefault="004A6E63" w:rsidP="00404BA2">
      <w:pPr>
        <w:ind w:left="1620" w:right="1350" w:firstLine="0"/>
        <w:jc w:val="both"/>
        <w:rPr>
          <w:i/>
          <w:iCs/>
        </w:rPr>
      </w:pPr>
      <w:r w:rsidRPr="004A6E63">
        <w:rPr>
          <w:i/>
          <w:iCs/>
        </w:rPr>
        <w:t xml:space="preserve">(b) To the extent allowable under State or local law, effectively prohibit, through ordinance or other regulatory mechanism, </w:t>
      </w:r>
      <w:proofErr w:type="spellStart"/>
      <w:r w:rsidRPr="004A6E63">
        <w:rPr>
          <w:i/>
          <w:iCs/>
        </w:rPr>
        <w:t>nonstormwater</w:t>
      </w:r>
      <w:proofErr w:type="spellEnd"/>
      <w:r w:rsidRPr="004A6E63">
        <w:rPr>
          <w:i/>
          <w:iCs/>
        </w:rPr>
        <w:t xml:space="preserve"> discharges into the storm sewer system, and implement appropriate enforcement procedures and actions; and </w:t>
      </w:r>
    </w:p>
    <w:p w14:paraId="7E70D518" w14:textId="77777777" w:rsidR="00404BA2" w:rsidRDefault="004A6E63" w:rsidP="00404BA2">
      <w:pPr>
        <w:ind w:left="1620" w:right="1350" w:firstLine="0"/>
        <w:jc w:val="both"/>
        <w:rPr>
          <w:i/>
          <w:iCs/>
        </w:rPr>
      </w:pPr>
      <w:r w:rsidRPr="004A6E63">
        <w:rPr>
          <w:i/>
          <w:iCs/>
        </w:rPr>
        <w:t xml:space="preserve">(c) Develop and implement a plan to detect and address </w:t>
      </w:r>
      <w:proofErr w:type="spellStart"/>
      <w:r w:rsidRPr="004A6E63">
        <w:rPr>
          <w:i/>
          <w:iCs/>
        </w:rPr>
        <w:t>nonstormwater</w:t>
      </w:r>
      <w:proofErr w:type="spellEnd"/>
      <w:r w:rsidRPr="004A6E63">
        <w:rPr>
          <w:i/>
          <w:iCs/>
        </w:rPr>
        <w:t xml:space="preserve"> discharges, including illicit discharges and illegal dumping, to the system. The plan must include the following three components: procedures for locating priority areas likely to have illicit discharges; procedures for tracing the source of an illicit discharge; and procedures for removing the source of the discharge. </w:t>
      </w:r>
    </w:p>
    <w:p w14:paraId="1C706E2F" w14:textId="58278046" w:rsidR="00674D4A" w:rsidRPr="004A6E63" w:rsidRDefault="004A6E63" w:rsidP="00404BA2">
      <w:pPr>
        <w:ind w:left="1530" w:right="1350" w:hanging="180"/>
        <w:jc w:val="both"/>
        <w:rPr>
          <w:i/>
          <w:iCs/>
        </w:rPr>
      </w:pPr>
      <w:r w:rsidRPr="004A6E63">
        <w:rPr>
          <w:i/>
          <w:iCs/>
        </w:rPr>
        <w:t xml:space="preserve">(II) The permittee needs to address the following categories of </w:t>
      </w:r>
      <w:proofErr w:type="spellStart"/>
      <w:r w:rsidRPr="004A6E63">
        <w:rPr>
          <w:i/>
          <w:iCs/>
        </w:rPr>
        <w:t>nonstormwater</w:t>
      </w:r>
      <w:proofErr w:type="spellEnd"/>
      <w:r w:rsidRPr="004A6E63">
        <w:rPr>
          <w:i/>
          <w:iCs/>
        </w:rPr>
        <w:t xml:space="preserve"> discharges or flows (i.e., illicit discharges) only if the permittee identifies them as significant contributors of pollutants to the permittee's small MS4: landscape irrigation, lawn watering, diverted stream flows, irrigation return flow, rising ground waters, uncontaminated ground water infiltration (as defined at 40 CFR 35.2005(20)), uncontaminated pumped ground water, springs, flows from riparian habitats and wetlands, water line flushing, discharges from potable water sources, foundation drains, air conditioning condensation, water from crawl space pumps, footing drains, individual residential car washing, dechlorinated swimming pool discharges, and street wash water (discharges or flows from </w:t>
      </w:r>
      <w:proofErr w:type="spellStart"/>
      <w:r w:rsidRPr="004A6E63">
        <w:rPr>
          <w:i/>
          <w:iCs/>
        </w:rPr>
        <w:t>fire fighting</w:t>
      </w:r>
      <w:proofErr w:type="spellEnd"/>
      <w:r w:rsidRPr="004A6E63">
        <w:rPr>
          <w:i/>
          <w:iCs/>
        </w:rPr>
        <w:t xml:space="preserve"> activities are excluded from the effective prohibition against non-stormwater and need only be addressed where they are identified as significant sources of pollutants to state waters).</w:t>
      </w:r>
    </w:p>
    <w:p w14:paraId="203FB60D" w14:textId="77777777" w:rsidR="00150958" w:rsidRDefault="00150958" w:rsidP="00F468ED">
      <w:pPr>
        <w:ind w:firstLine="0"/>
        <w:jc w:val="both"/>
      </w:pPr>
    </w:p>
    <w:p w14:paraId="4737D44F" w14:textId="0BC7472C" w:rsidR="00F468ED" w:rsidRPr="007D473E" w:rsidRDefault="00F468ED" w:rsidP="00F468ED">
      <w:pPr>
        <w:ind w:firstLine="0"/>
        <w:jc w:val="both"/>
      </w:pPr>
      <w:r w:rsidRPr="00722EE7">
        <w:rPr>
          <w:rFonts w:ascii="Calibri" w:eastAsia="Calibri" w:hAnsi="Calibri" w:cs="Arial"/>
          <w:bCs/>
        </w:rPr>
        <w:lastRenderedPageBreak/>
        <w:t xml:space="preserve">As </w:t>
      </w:r>
      <w:r w:rsidRPr="00A5265E">
        <w:rPr>
          <w:rFonts w:eastAsia="Calibri" w:cstheme="minorHAnsi"/>
          <w:bCs/>
        </w:rPr>
        <w:t xml:space="preserve">required in the MS4 general permit </w:t>
      </w:r>
      <w:r w:rsidR="00150958" w:rsidRPr="00A5265E">
        <w:rPr>
          <w:rFonts w:eastAsia="Calibri" w:cstheme="minorHAnsi"/>
          <w:bCs/>
        </w:rPr>
        <w:t>(COR-0</w:t>
      </w:r>
      <w:r w:rsidR="00F3076B" w:rsidRPr="00A5265E">
        <w:rPr>
          <w:rFonts w:eastAsia="Calibri" w:cstheme="minorHAnsi"/>
          <w:bCs/>
        </w:rPr>
        <w:t>7</w:t>
      </w:r>
      <w:r w:rsidR="00150958" w:rsidRPr="00A5265E">
        <w:rPr>
          <w:rFonts w:eastAsia="Calibri" w:cstheme="minorHAnsi"/>
          <w:bCs/>
        </w:rPr>
        <w:t>0000</w:t>
      </w:r>
      <w:r w:rsidRPr="00A5265E">
        <w:rPr>
          <w:rFonts w:eastAsia="Calibri" w:cstheme="minorHAnsi"/>
          <w:bCs/>
        </w:rPr>
        <w:t xml:space="preserve">) </w:t>
      </w:r>
      <w:r w:rsidR="005941A4" w:rsidRPr="00A5265E">
        <w:rPr>
          <w:rFonts w:eastAsia="Calibri" w:cstheme="minorHAnsi"/>
          <w:bCs/>
        </w:rPr>
        <w:t>Illicit Discharge Detection</w:t>
      </w:r>
      <w:r w:rsidR="00AE4A09">
        <w:rPr>
          <w:rFonts w:eastAsia="Calibri" w:cstheme="minorHAnsi"/>
          <w:bCs/>
        </w:rPr>
        <w:t xml:space="preserve"> and</w:t>
      </w:r>
      <w:r w:rsidR="005941A4" w:rsidRPr="00A5265E">
        <w:rPr>
          <w:rFonts w:eastAsia="Calibri" w:cstheme="minorHAnsi"/>
          <w:bCs/>
        </w:rPr>
        <w:t xml:space="preserve"> Elimination</w:t>
      </w:r>
      <w:r w:rsidRPr="00A5265E">
        <w:rPr>
          <w:rFonts w:eastAsia="Calibri" w:cstheme="minorHAnsi"/>
          <w:bCs/>
        </w:rPr>
        <w:t xml:space="preserve">, </w:t>
      </w:r>
      <w:r w:rsidRPr="00A5265E">
        <w:rPr>
          <w:rFonts w:cstheme="minorHAnsi"/>
        </w:rPr>
        <w:t xml:space="preserve">a program </w:t>
      </w:r>
      <w:r w:rsidR="00A5265E" w:rsidRPr="00A5265E">
        <w:rPr>
          <w:rFonts w:cstheme="minorHAnsi"/>
        </w:rPr>
        <w:t>to effectively prohibit illicit discharges</w:t>
      </w:r>
      <w:r w:rsidR="00150958" w:rsidRPr="00A5265E">
        <w:rPr>
          <w:rFonts w:cstheme="minorHAnsi"/>
        </w:rPr>
        <w:t xml:space="preserve"> must</w:t>
      </w:r>
      <w:r w:rsidR="00150958">
        <w:t xml:space="preserve"> </w:t>
      </w:r>
      <w:proofErr w:type="gramStart"/>
      <w:r w:rsidR="00150958">
        <w:t>be implemented</w:t>
      </w:r>
      <w:proofErr w:type="gramEnd"/>
      <w:r>
        <w:t xml:space="preserve">. </w:t>
      </w:r>
    </w:p>
    <w:p w14:paraId="43D8AE65" w14:textId="77777777" w:rsidR="00F468ED" w:rsidRPr="007D473E" w:rsidRDefault="00F468ED" w:rsidP="00F468ED">
      <w:pPr>
        <w:pStyle w:val="Heading2"/>
      </w:pPr>
      <w:bookmarkStart w:id="2" w:name="_Toc476132568"/>
      <w:bookmarkStart w:id="3" w:name="_Toc84245796"/>
      <w:r w:rsidRPr="007D473E">
        <w:t>Purpose of Document</w:t>
      </w:r>
      <w:bookmarkEnd w:id="2"/>
      <w:bookmarkEnd w:id="3"/>
      <w:r w:rsidRPr="007D473E">
        <w:t xml:space="preserve"> </w:t>
      </w:r>
    </w:p>
    <w:p w14:paraId="6AA72E68" w14:textId="68BBD783" w:rsidR="00F468ED" w:rsidRPr="007D473E" w:rsidRDefault="00F468ED" w:rsidP="00F468ED">
      <w:pPr>
        <w:spacing w:after="240"/>
        <w:ind w:firstLine="0"/>
        <w:jc w:val="both"/>
      </w:pPr>
      <w:r>
        <w:t xml:space="preserve">This procedure, </w:t>
      </w:r>
      <w:r w:rsidRPr="007D473E">
        <w:t xml:space="preserve">titled </w:t>
      </w:r>
      <w:r w:rsidR="005941A4">
        <w:rPr>
          <w:i/>
          <w:iCs/>
        </w:rPr>
        <w:t>Illicit D</w:t>
      </w:r>
      <w:r w:rsidR="00BC31A0">
        <w:rPr>
          <w:i/>
          <w:iCs/>
        </w:rPr>
        <w:t xml:space="preserve">ischarge Detection </w:t>
      </w:r>
      <w:r w:rsidR="00AE4A09">
        <w:rPr>
          <w:i/>
          <w:iCs/>
        </w:rPr>
        <w:t xml:space="preserve">and </w:t>
      </w:r>
      <w:r w:rsidR="00BC31A0">
        <w:rPr>
          <w:i/>
          <w:iCs/>
        </w:rPr>
        <w:t>Elimination (IDDE)</w:t>
      </w:r>
      <w:r>
        <w:rPr>
          <w:i/>
          <w:iCs/>
        </w:rPr>
        <w:t xml:space="preserve"> Program Procedures</w:t>
      </w:r>
      <w:r w:rsidRPr="007D473E">
        <w:t xml:space="preserve">, </w:t>
      </w:r>
      <w:r>
        <w:t>documents</w:t>
      </w:r>
      <w:r w:rsidRPr="007D473E">
        <w:t xml:space="preserve"> the </w:t>
      </w:r>
      <w:r>
        <w:t xml:space="preserve">process </w:t>
      </w:r>
      <w:r w:rsidRPr="007D473E">
        <w:t xml:space="preserve">for </w:t>
      </w:r>
      <w:r>
        <w:t xml:space="preserve">complying with the </w:t>
      </w:r>
      <w:r w:rsidR="00BC31A0">
        <w:t>Illicit Discharge Detection Elimination</w:t>
      </w:r>
      <w:r w:rsidRPr="00B45E3E">
        <w:t xml:space="preserve"> </w:t>
      </w:r>
      <w:r>
        <w:t xml:space="preserve">Program in the </w:t>
      </w:r>
      <w:r w:rsidR="00B1046F">
        <w:t xml:space="preserve">Non-Standard </w:t>
      </w:r>
      <w:r>
        <w:t>MS4 Permit</w:t>
      </w:r>
      <w:r w:rsidR="00DD6AA1">
        <w:t xml:space="preserve"> (COR-070000)</w:t>
      </w:r>
      <w:r w:rsidRPr="007D473E">
        <w:t>.</w:t>
      </w:r>
    </w:p>
    <w:p w14:paraId="2DC0E1AC" w14:textId="1B5C84E2" w:rsidR="00F468ED" w:rsidRDefault="00F468ED" w:rsidP="00F468ED">
      <w:pPr>
        <w:spacing w:after="240"/>
        <w:ind w:firstLine="0"/>
        <w:jc w:val="both"/>
        <w:rPr>
          <w:rFonts w:cs="Times New Roman"/>
        </w:rPr>
      </w:pPr>
      <w:r w:rsidRPr="007D473E">
        <w:t xml:space="preserve">The procedure may change without notice if it </w:t>
      </w:r>
      <w:proofErr w:type="gramStart"/>
      <w:r w:rsidRPr="007D473E">
        <w:t>is found</w:t>
      </w:r>
      <w:proofErr w:type="gramEnd"/>
      <w:r w:rsidRPr="007D473E">
        <w:t xml:space="preserve"> to no longer be effective and/or compliant with the MS4 permit requirements. </w:t>
      </w:r>
      <w:r w:rsidR="004742BA" w:rsidRPr="004742BA">
        <w:rPr>
          <w:rFonts w:cs="Times New Roman"/>
        </w:rPr>
        <w:t>Unless</w:t>
      </w:r>
      <w:r w:rsidR="00BE564D">
        <w:rPr>
          <w:rFonts w:cs="Times New Roman"/>
        </w:rPr>
        <w:t xml:space="preserve"> </w:t>
      </w:r>
      <w:r w:rsidR="004742BA" w:rsidRPr="004742BA">
        <w:rPr>
          <w:rFonts w:cs="Times New Roman"/>
        </w:rPr>
        <w:t>significant</w:t>
      </w:r>
      <w:r w:rsidR="00BE564D">
        <w:rPr>
          <w:rFonts w:cs="Times New Roman"/>
        </w:rPr>
        <w:t xml:space="preserve"> </w:t>
      </w:r>
      <w:r w:rsidR="004742BA" w:rsidRPr="004742BA">
        <w:rPr>
          <w:rFonts w:cs="Times New Roman"/>
        </w:rPr>
        <w:t xml:space="preserve">changes warrant, this Document </w:t>
      </w:r>
      <w:proofErr w:type="gramStart"/>
      <w:r w:rsidR="004742BA" w:rsidRPr="004742BA">
        <w:rPr>
          <w:rFonts w:cs="Times New Roman"/>
        </w:rPr>
        <w:t>is reviewed</w:t>
      </w:r>
      <w:proofErr w:type="gramEnd"/>
      <w:r w:rsidR="004742BA" w:rsidRPr="004742BA">
        <w:rPr>
          <w:rFonts w:cs="Times New Roman"/>
        </w:rPr>
        <w:t xml:space="preserve"> annually and updated as necessary.</w:t>
      </w:r>
    </w:p>
    <w:p w14:paraId="2CBAD299" w14:textId="77777777" w:rsidR="00181BED" w:rsidRPr="003F3044" w:rsidRDefault="00181BED" w:rsidP="00181BED">
      <w:pPr>
        <w:pStyle w:val="Heading2"/>
      </w:pPr>
      <w:bookmarkStart w:id="4" w:name="_Toc459625700"/>
      <w:bookmarkStart w:id="5" w:name="_Toc488996493"/>
      <w:bookmarkStart w:id="6" w:name="_Toc84245797"/>
      <w:r w:rsidRPr="003F3044">
        <w:t>Illicit Discharges</w:t>
      </w:r>
      <w:bookmarkEnd w:id="4"/>
      <w:bookmarkEnd w:id="5"/>
      <w:bookmarkEnd w:id="6"/>
    </w:p>
    <w:p w14:paraId="162DF002" w14:textId="77777777" w:rsidR="00181BED" w:rsidRPr="00D84E22" w:rsidRDefault="00181BED" w:rsidP="00181BED">
      <w:pPr>
        <w:pStyle w:val="BodyText"/>
        <w:spacing w:after="120"/>
        <w:ind w:firstLine="0"/>
        <w:rPr>
          <w:rFonts w:ascii="Calibri" w:hAnsi="Calibri"/>
        </w:rPr>
      </w:pPr>
      <w:r w:rsidRPr="00D84E22">
        <w:rPr>
          <w:rFonts w:ascii="Calibri" w:hAnsi="Calibri"/>
        </w:rPr>
        <w:t xml:space="preserve">The term “illicit discharge” is defined in the Phase II </w:t>
      </w:r>
      <w:r>
        <w:rPr>
          <w:rFonts w:ascii="Calibri" w:hAnsi="Calibri"/>
        </w:rPr>
        <w:t>MS4 Permit</w:t>
      </w:r>
      <w:r w:rsidRPr="00D84E22">
        <w:rPr>
          <w:rFonts w:ascii="Calibri" w:hAnsi="Calibri"/>
        </w:rPr>
        <w:t xml:space="preserve"> as “</w:t>
      </w:r>
      <w:r w:rsidRPr="004132C9">
        <w:rPr>
          <w:rFonts w:ascii="Calibri" w:hAnsi="Calibri"/>
        </w:rPr>
        <w:t xml:space="preserve">Any discharges to an MS4 that is not composed entirely of stormwater except discharges specifically authorized by a CDPS or NPDES permit and discharges resulting from emergency </w:t>
      </w:r>
      <w:proofErr w:type="spellStart"/>
      <w:r w:rsidRPr="004132C9">
        <w:rPr>
          <w:rFonts w:ascii="Calibri" w:hAnsi="Calibri"/>
        </w:rPr>
        <w:t>fire fighting</w:t>
      </w:r>
      <w:proofErr w:type="spellEnd"/>
      <w:r w:rsidRPr="004132C9">
        <w:rPr>
          <w:rFonts w:ascii="Calibri" w:hAnsi="Calibri"/>
        </w:rPr>
        <w:t xml:space="preserve"> activities.</w:t>
      </w:r>
      <w:r w:rsidRPr="00D84E22">
        <w:rPr>
          <w:rFonts w:ascii="Calibri" w:hAnsi="Calibri"/>
        </w:rPr>
        <w:t xml:space="preserve">” </w:t>
      </w:r>
    </w:p>
    <w:p w14:paraId="476293E3" w14:textId="4A281177" w:rsidR="00181BED" w:rsidRDefault="00181BED" w:rsidP="005D350B">
      <w:pPr>
        <w:pStyle w:val="BodyText"/>
        <w:spacing w:after="120"/>
        <w:ind w:firstLine="0"/>
        <w:rPr>
          <w:rFonts w:ascii="Calibri" w:hAnsi="Calibri"/>
        </w:rPr>
      </w:pPr>
      <w:r>
        <w:rPr>
          <w:rFonts w:ascii="Calibri" w:hAnsi="Calibri"/>
        </w:rPr>
        <w:t>T</w:t>
      </w:r>
      <w:r w:rsidRPr="004132C9">
        <w:rPr>
          <w:rFonts w:ascii="Calibri" w:hAnsi="Calibri"/>
        </w:rPr>
        <w:t xml:space="preserve">here are many types of illicit discharges that in accordance with the permit need to </w:t>
      </w:r>
      <w:proofErr w:type="gramStart"/>
      <w:r w:rsidRPr="004132C9">
        <w:rPr>
          <w:rFonts w:ascii="Calibri" w:hAnsi="Calibri"/>
        </w:rPr>
        <w:t>be prohibited</w:t>
      </w:r>
      <w:proofErr w:type="gramEnd"/>
      <w:r w:rsidRPr="004132C9">
        <w:rPr>
          <w:rFonts w:ascii="Calibri" w:hAnsi="Calibri"/>
        </w:rPr>
        <w:t>. Only the discharges listed in Part.I.</w:t>
      </w:r>
      <w:proofErr w:type="gramStart"/>
      <w:r w:rsidRPr="004132C9">
        <w:rPr>
          <w:rFonts w:ascii="Calibri" w:hAnsi="Calibri"/>
        </w:rPr>
        <w:t>2.a.v.</w:t>
      </w:r>
      <w:proofErr w:type="gramEnd"/>
      <w:r w:rsidRPr="004132C9">
        <w:rPr>
          <w:rFonts w:ascii="Calibri" w:hAnsi="Calibri"/>
        </w:rPr>
        <w:t xml:space="preserve"> </w:t>
      </w:r>
      <w:r>
        <w:rPr>
          <w:rFonts w:ascii="Calibri" w:hAnsi="Calibri"/>
        </w:rPr>
        <w:t xml:space="preserve">of the MS4 Permit </w:t>
      </w:r>
      <w:r w:rsidRPr="004132C9">
        <w:rPr>
          <w:rFonts w:ascii="Calibri" w:hAnsi="Calibri"/>
        </w:rPr>
        <w:t>can be excluded from being effectively prohibited</w:t>
      </w:r>
      <w:r w:rsidRPr="00D84E22">
        <w:rPr>
          <w:rFonts w:ascii="Calibri" w:hAnsi="Calibri"/>
        </w:rPr>
        <w:t xml:space="preserve"> </w:t>
      </w:r>
      <w:r>
        <w:rPr>
          <w:rFonts w:ascii="Calibri" w:hAnsi="Calibri"/>
        </w:rPr>
        <w:t xml:space="preserve">(to be referenced as “allowed non stormwater discharges” from this point forward). </w:t>
      </w:r>
    </w:p>
    <w:p w14:paraId="7E32E91B" w14:textId="255541AE" w:rsidR="009260A1" w:rsidRDefault="009260A1">
      <w:pPr>
        <w:spacing w:after="200" w:line="276" w:lineRule="auto"/>
        <w:ind w:firstLine="0"/>
        <w:rPr>
          <w:rFonts w:ascii="Calibri" w:eastAsia="Times New Roman" w:hAnsi="Calibri" w:cs="Times New Roman"/>
        </w:rPr>
      </w:pPr>
      <w:r>
        <w:rPr>
          <w:rFonts w:ascii="Calibri" w:hAnsi="Calibri"/>
        </w:rPr>
        <w:br w:type="page"/>
      </w:r>
    </w:p>
    <w:p w14:paraId="7DC43C3B" w14:textId="244FAC50" w:rsidR="00AE43B8" w:rsidRDefault="00AE43B8" w:rsidP="00AE43B8">
      <w:pPr>
        <w:pStyle w:val="Heading1"/>
      </w:pPr>
      <w:bookmarkStart w:id="7" w:name="_Toc84245798"/>
      <w:r>
        <w:lastRenderedPageBreak/>
        <w:t xml:space="preserve">Section 1: </w:t>
      </w:r>
      <w:r w:rsidR="00763A99">
        <w:t>Storm</w:t>
      </w:r>
      <w:r w:rsidR="00054CCB">
        <w:t xml:space="preserve"> Sewer System Map</w:t>
      </w:r>
      <w:r>
        <w:t xml:space="preserve"> </w:t>
      </w:r>
      <w:r w:rsidRPr="00CC56C4">
        <w:t xml:space="preserve">(Part </w:t>
      </w:r>
      <w:proofErr w:type="gramStart"/>
      <w:r w:rsidRPr="00CC56C4">
        <w:t>I.E.</w:t>
      </w:r>
      <w:proofErr w:type="gramEnd"/>
      <w:r w:rsidR="00587F3E">
        <w:t>2</w:t>
      </w:r>
      <w:r w:rsidRPr="00CC56C4">
        <w:t>.a.i)</w:t>
      </w:r>
      <w:bookmarkEnd w:id="7"/>
    </w:p>
    <w:p w14:paraId="0CE0E934" w14:textId="420493DA" w:rsidR="00587F3E" w:rsidRPr="00CC56C4" w:rsidRDefault="00587F3E" w:rsidP="00587F3E">
      <w:pPr>
        <w:spacing w:after="240"/>
        <w:ind w:firstLine="0"/>
        <w:jc w:val="both"/>
      </w:pPr>
      <w:r w:rsidRPr="00CC56C4">
        <w:t>This section</w:t>
      </w:r>
      <w:r>
        <w:t xml:space="preserve">, </w:t>
      </w:r>
      <w:r w:rsidRPr="00CC56C4">
        <w:t xml:space="preserve">titled </w:t>
      </w:r>
      <w:r w:rsidR="00054CCB">
        <w:t>Storm Sewer System Map</w:t>
      </w:r>
      <w:r w:rsidRPr="00CC56C4">
        <w:t xml:space="preserve">, documents the </w:t>
      </w:r>
      <w:r>
        <w:t>process</w:t>
      </w:r>
      <w:r w:rsidRPr="00CC56C4">
        <w:t xml:space="preserve"> </w:t>
      </w:r>
      <w:r>
        <w:t xml:space="preserve">used </w:t>
      </w:r>
      <w:r w:rsidRPr="00CC56C4">
        <w:t xml:space="preserve">to meet the requirements of the </w:t>
      </w:r>
      <w:r w:rsidR="00712511">
        <w:t>IDDE</w:t>
      </w:r>
      <w:r w:rsidRPr="00CC56C4">
        <w:t xml:space="preserve"> Program</w:t>
      </w:r>
      <w:r w:rsidR="00712511">
        <w:t xml:space="preserve"> for </w:t>
      </w:r>
      <w:r w:rsidR="0010059B">
        <w:t>maintaining</w:t>
      </w:r>
      <w:r w:rsidR="00DF28C3">
        <w:t xml:space="preserve"> the outfall map</w:t>
      </w:r>
      <w:r w:rsidRPr="00CC56C4">
        <w:t xml:space="preserve">. </w:t>
      </w:r>
    </w:p>
    <w:p w14:paraId="063CE8B3" w14:textId="11211135" w:rsidR="005D350B" w:rsidRDefault="00DF28C3" w:rsidP="00DF28C3">
      <w:pPr>
        <w:tabs>
          <w:tab w:val="left" w:pos="6620"/>
        </w:tabs>
        <w:ind w:firstLine="0"/>
      </w:pPr>
      <w:r>
        <w:rPr>
          <w:noProof/>
          <w:lang w:bidi="ar-SA"/>
        </w:rPr>
        <mc:AlternateContent>
          <mc:Choice Requires="wps">
            <w:drawing>
              <wp:inline distT="0" distB="0" distL="0" distR="0" wp14:anchorId="3C9DC657" wp14:editId="377EFCB7">
                <wp:extent cx="6800850" cy="1346200"/>
                <wp:effectExtent l="0" t="0" r="19050" b="25400"/>
                <wp:docPr id="2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346200"/>
                        </a:xfrm>
                        <a:prstGeom prst="rect">
                          <a:avLst/>
                        </a:prstGeom>
                        <a:solidFill>
                          <a:srgbClr val="FFFFFF"/>
                        </a:solidFill>
                        <a:ln w="9525">
                          <a:solidFill>
                            <a:srgbClr val="000000"/>
                          </a:solidFill>
                          <a:miter lim="800000"/>
                          <a:headEnd/>
                          <a:tailEnd/>
                        </a:ln>
                      </wps:spPr>
                      <wps:txbx>
                        <w:txbxContent>
                          <w:p w14:paraId="0CB80D2F" w14:textId="77777777" w:rsidR="00DF28C3" w:rsidRDefault="00DF28C3" w:rsidP="00DF28C3">
                            <w:pPr>
                              <w:ind w:firstLine="0"/>
                            </w:pPr>
                            <w:r>
                              <w:t>Permit Requirement:</w:t>
                            </w:r>
                          </w:p>
                          <w:p w14:paraId="16DAA417" w14:textId="29A40F66" w:rsidR="00DF28C3" w:rsidRDefault="00DF28C3" w:rsidP="00AB7959">
                            <w:pPr>
                              <w:ind w:firstLine="0"/>
                              <w:rPr>
                                <w:i/>
                                <w:iCs/>
                              </w:rPr>
                            </w:pPr>
                            <w:r>
                              <w:t xml:space="preserve">Part </w:t>
                            </w:r>
                            <w:proofErr w:type="gramStart"/>
                            <w:r>
                              <w:t>I.E.</w:t>
                            </w:r>
                            <w:proofErr w:type="gramEnd"/>
                            <w:r w:rsidR="00AB7959">
                              <w:t>2</w:t>
                            </w:r>
                            <w:r>
                              <w:t>.a.i</w:t>
                            </w:r>
                            <w:r w:rsidR="00AB7959">
                              <w:t xml:space="preserve"> </w:t>
                            </w:r>
                            <w:r w:rsidR="00AB7959" w:rsidRPr="00AB7959">
                              <w:t xml:space="preserve">Storm Sewer System Map: </w:t>
                            </w:r>
                            <w:r w:rsidR="00AB7959" w:rsidRPr="00AB7959">
                              <w:rPr>
                                <w:i/>
                                <w:iCs/>
                              </w:rPr>
                              <w:t>The permittee shall maintain a current map of the location of all MS4 outfalls within the jurisdictional boundary, interconnections with other MS4s, and the names and location of all state waters that receive discharges from those outfalls.</w:t>
                            </w:r>
                          </w:p>
                          <w:p w14:paraId="15EF8929" w14:textId="77777777" w:rsidR="00446C7A" w:rsidRDefault="00446C7A" w:rsidP="00AB7959">
                            <w:pPr>
                              <w:ind w:firstLine="0"/>
                              <w:rPr>
                                <w:i/>
                                <w:iCs/>
                              </w:rPr>
                            </w:pPr>
                          </w:p>
                          <w:p w14:paraId="2D89E0EB" w14:textId="6AF77869" w:rsidR="00446C7A" w:rsidRPr="00AB7959" w:rsidRDefault="00446C7A" w:rsidP="00AB7959">
                            <w:pPr>
                              <w:ind w:firstLine="0"/>
                            </w:pPr>
                            <w:r>
                              <w:t xml:space="preserve">Part </w:t>
                            </w:r>
                            <w:proofErr w:type="gramStart"/>
                            <w:r>
                              <w:t>I.E.2.a.</w:t>
                            </w:r>
                            <w:r w:rsidRPr="00446C7A">
                              <w:t>ix.</w:t>
                            </w:r>
                            <w:proofErr w:type="gramEnd"/>
                            <w:r>
                              <w:t xml:space="preserve"> </w:t>
                            </w:r>
                            <w:r w:rsidRPr="00446C7A">
                              <w:t xml:space="preserve">Priority Areas: </w:t>
                            </w:r>
                            <w:r w:rsidRPr="008B2141">
                              <w:rPr>
                                <w:i/>
                                <w:iCs/>
                                <w:sz w:val="21"/>
                                <w:szCs w:val="21"/>
                              </w:rPr>
                              <w:t>The permittee must locate priority areas with a higher likelihood of having illicit discharges, including areas with higher likelihood of illicit connections.</w:t>
                            </w:r>
                          </w:p>
                        </w:txbxContent>
                      </wps:txbx>
                      <wps:bodyPr rot="0" vert="horz" wrap="square" lIns="91440" tIns="45720" rIns="91440" bIns="45720" anchor="t" anchorCtr="0" upright="1">
                        <a:noAutofit/>
                      </wps:bodyPr>
                    </wps:wsp>
                  </a:graphicData>
                </a:graphic>
              </wp:inline>
            </w:drawing>
          </mc:Choice>
          <mc:Fallback>
            <w:pict>
              <v:shapetype w14:anchorId="3C9DC657" id="_x0000_t202" coordsize="21600,21600" o:spt="202" path="m,l,21600r21600,l21600,xe">
                <v:stroke joinstyle="miter"/>
                <v:path gradientshapeok="t" o:connecttype="rect"/>
              </v:shapetype>
              <v:shape id="Text Box 50" o:spid="_x0000_s1026" type="#_x0000_t202" style="width:535.5pt;height: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">
                <v:textbox>
                  <w:txbxContent>
                    <w:p w14:paraId="0CB80D2F" w14:textId="77777777" w:rsidR="00DF28C3" w:rsidRDefault="00DF28C3" w:rsidP="00DF28C3">
                      <w:pPr>
                        <w:ind w:firstLine="0"/>
                      </w:pPr>
                      <w:r>
                        <w:t>Permit Requirement:</w:t>
                      </w:r>
                    </w:p>
                    <w:p w14:paraId="16DAA417" w14:textId="29A40F66" w:rsidR="00DF28C3" w:rsidRDefault="00DF28C3" w:rsidP="00AB7959">
                      <w:pPr>
                        <w:ind w:firstLine="0"/>
                        <w:rPr>
                          <w:i/>
                          <w:iCs/>
                        </w:rPr>
                      </w:pPr>
                      <w:r>
                        <w:t>Part I.E.</w:t>
                      </w:r>
                      <w:r w:rsidR="00AB7959">
                        <w:t>2</w:t>
                      </w:r>
                      <w:r>
                        <w:t>.a.i</w:t>
                      </w:r>
                      <w:r w:rsidR="00AB7959">
                        <w:t xml:space="preserve"> </w:t>
                      </w:r>
                      <w:r w:rsidR="00AB7959" w:rsidRPr="00AB7959">
                        <w:t xml:space="preserve">Storm Sewer System Map: </w:t>
                      </w:r>
                      <w:r w:rsidR="00AB7959" w:rsidRPr="00AB7959">
                        <w:rPr>
                          <w:i/>
                          <w:iCs/>
                        </w:rPr>
                        <w:t>The permittee shall maintain a current map of the location of all MS4 outfalls within the jurisdictional boundary, interconnections with other MS4s, and the names and location of all state waters that receive discharges from those outfalls.</w:t>
                      </w:r>
                    </w:p>
                    <w:p w14:paraId="15EF8929" w14:textId="77777777" w:rsidR="00446C7A" w:rsidRDefault="00446C7A" w:rsidP="00AB7959">
                      <w:pPr>
                        <w:ind w:firstLine="0"/>
                        <w:rPr>
                          <w:i/>
                          <w:iCs/>
                        </w:rPr>
                      </w:pPr>
                    </w:p>
                    <w:p w14:paraId="2D89E0EB" w14:textId="6AF77869" w:rsidR="00446C7A" w:rsidRPr="00AB7959" w:rsidRDefault="00446C7A" w:rsidP="00AB7959">
                      <w:pPr>
                        <w:ind w:firstLine="0"/>
                      </w:pPr>
                      <w:r>
                        <w:t>Part I.E.2.a.</w:t>
                      </w:r>
                      <w:r w:rsidRPr="00446C7A">
                        <w:t>ix.</w:t>
                      </w:r>
                      <w:r>
                        <w:t xml:space="preserve"> </w:t>
                      </w:r>
                      <w:r w:rsidRPr="00446C7A">
                        <w:t xml:space="preserve">Priority Areas: </w:t>
                      </w:r>
                      <w:r w:rsidRPr="008B2141">
                        <w:rPr>
                          <w:i/>
                          <w:iCs/>
                          <w:sz w:val="21"/>
                          <w:szCs w:val="21"/>
                        </w:rPr>
                        <w:t>The permittee must locate priority areas with a higher likelihood of having illicit discharges, including areas with higher likelihood of illicit connections.</w:t>
                      </w:r>
                    </w:p>
                  </w:txbxContent>
                </v:textbox>
                <w10:anchorlock/>
              </v:shape>
            </w:pict>
          </mc:Fallback>
        </mc:AlternateContent>
      </w:r>
      <w:r>
        <w:tab/>
      </w:r>
    </w:p>
    <w:sdt>
      <w:sdtPr>
        <w:rPr>
          <w:rFonts w:ascii="Calibri" w:eastAsia="Calibri" w:hAnsi="Calibri" w:cs="Arial"/>
          <w:bCs/>
        </w:rPr>
        <w:id w:val="225961546"/>
        <w:placeholder>
          <w:docPart w:val="789EE4150C9D4FE2BFCDB0288920B786"/>
        </w:placeholder>
      </w:sdtPr>
      <w:sdtEndPr/>
      <w:sdtContent>
        <w:p w14:paraId="7FA9A1BA" w14:textId="77777777" w:rsidR="00AB7959" w:rsidRPr="0067568B" w:rsidRDefault="00AB7959" w:rsidP="00AB7959">
          <w:pPr>
            <w:spacing w:after="240"/>
            <w:ind w:firstLine="0"/>
            <w:jc w:val="both"/>
            <w:rPr>
              <w:rFonts w:ascii="Calibri" w:eastAsia="Calibri" w:hAnsi="Calibri" w:cs="Arial"/>
              <w:bCs/>
              <w:i/>
              <w:color w:val="1F497D" w:themeColor="text2"/>
            </w:rPr>
          </w:pPr>
          <w:r w:rsidRPr="0067568B">
            <w:rPr>
              <w:rFonts w:ascii="Calibri" w:eastAsia="Calibri" w:hAnsi="Calibri" w:cs="Arial"/>
              <w:bCs/>
              <w:i/>
              <w:color w:val="1F497D" w:themeColor="text2"/>
            </w:rPr>
            <w:t xml:space="preserve">Click here to enter text. </w:t>
          </w:r>
        </w:p>
        <w:p w14:paraId="56AF8D65" w14:textId="2C5D5AC7" w:rsidR="00AB7959" w:rsidRDefault="00AB7959" w:rsidP="00763A99">
          <w:pPr>
            <w:ind w:firstLine="0"/>
            <w:jc w:val="both"/>
            <w:rPr>
              <w:rFonts w:ascii="Calibri" w:eastAsia="Calibri" w:hAnsi="Calibri" w:cs="Arial"/>
              <w:bCs/>
              <w:i/>
              <w:color w:val="1F497D" w:themeColor="text2"/>
            </w:rPr>
          </w:pPr>
          <w:r>
            <w:rPr>
              <w:rFonts w:ascii="Calibri" w:eastAsia="Calibri" w:hAnsi="Calibri" w:cs="Arial"/>
              <w:bCs/>
              <w:i/>
              <w:color w:val="1F497D" w:themeColor="text2"/>
            </w:rPr>
            <w:t>Describe the</w:t>
          </w:r>
          <w:r w:rsidRPr="0067568B">
            <w:rPr>
              <w:rFonts w:ascii="Calibri" w:eastAsia="Calibri" w:hAnsi="Calibri" w:cs="Arial"/>
              <w:bCs/>
              <w:i/>
              <w:color w:val="1F497D" w:themeColor="text2"/>
            </w:rPr>
            <w:t xml:space="preserve"> </w:t>
          </w:r>
          <w:r w:rsidR="00763A99">
            <w:rPr>
              <w:rFonts w:ascii="Calibri" w:eastAsia="Calibri" w:hAnsi="Calibri" w:cs="Arial"/>
              <w:bCs/>
              <w:i/>
              <w:color w:val="1F497D" w:themeColor="text2"/>
            </w:rPr>
            <w:t xml:space="preserve">process for updating </w:t>
          </w:r>
          <w:r w:rsidR="00F648C6">
            <w:rPr>
              <w:rFonts w:ascii="Calibri" w:eastAsia="Calibri" w:hAnsi="Calibri" w:cs="Arial"/>
              <w:bCs/>
              <w:i/>
              <w:color w:val="1F497D" w:themeColor="text2"/>
            </w:rPr>
            <w:t xml:space="preserve">the outfall map when new outfalls </w:t>
          </w:r>
          <w:proofErr w:type="gramStart"/>
          <w:r w:rsidR="00F648C6">
            <w:rPr>
              <w:rFonts w:ascii="Calibri" w:eastAsia="Calibri" w:hAnsi="Calibri" w:cs="Arial"/>
              <w:bCs/>
              <w:i/>
              <w:color w:val="1F497D" w:themeColor="text2"/>
            </w:rPr>
            <w:t>are found</w:t>
          </w:r>
          <w:proofErr w:type="gramEnd"/>
          <w:r w:rsidR="00F648C6">
            <w:rPr>
              <w:rFonts w:ascii="Calibri" w:eastAsia="Calibri" w:hAnsi="Calibri" w:cs="Arial"/>
              <w:bCs/>
              <w:i/>
              <w:color w:val="1F497D" w:themeColor="text2"/>
            </w:rPr>
            <w:t xml:space="preserve"> or </w:t>
          </w:r>
          <w:r w:rsidR="009F1956">
            <w:rPr>
              <w:rFonts w:ascii="Calibri" w:eastAsia="Calibri" w:hAnsi="Calibri" w:cs="Arial"/>
              <w:bCs/>
              <w:i/>
              <w:color w:val="1F497D" w:themeColor="text2"/>
            </w:rPr>
            <w:t xml:space="preserve">constructed. </w:t>
          </w:r>
        </w:p>
        <w:p w14:paraId="14706182" w14:textId="77777777" w:rsidR="009F1956" w:rsidRDefault="009F1956" w:rsidP="00763A99">
          <w:pPr>
            <w:ind w:firstLine="0"/>
            <w:jc w:val="both"/>
            <w:rPr>
              <w:rFonts w:ascii="Calibri" w:eastAsia="Calibri" w:hAnsi="Calibri" w:cs="Arial"/>
              <w:bCs/>
              <w:i/>
              <w:color w:val="1F497D" w:themeColor="text2"/>
            </w:rPr>
          </w:pPr>
        </w:p>
        <w:p w14:paraId="632DD0A1" w14:textId="750DF4B5" w:rsidR="009F1956" w:rsidRDefault="009F1956" w:rsidP="00763A99">
          <w:pPr>
            <w:ind w:firstLine="0"/>
            <w:jc w:val="both"/>
            <w:rPr>
              <w:rFonts w:ascii="Calibri" w:eastAsia="Calibri" w:hAnsi="Calibri" w:cs="Arial"/>
              <w:bCs/>
              <w:i/>
              <w:color w:val="1F497D" w:themeColor="text2"/>
            </w:rPr>
          </w:pPr>
          <w:r>
            <w:rPr>
              <w:rFonts w:ascii="Calibri" w:eastAsia="Calibri" w:hAnsi="Calibri" w:cs="Arial"/>
              <w:bCs/>
              <w:i/>
              <w:color w:val="1F497D" w:themeColor="text2"/>
            </w:rPr>
            <w:t xml:space="preserve">Describe </w:t>
          </w:r>
          <w:r w:rsidR="00C7173F">
            <w:rPr>
              <w:rFonts w:ascii="Calibri" w:eastAsia="Calibri" w:hAnsi="Calibri" w:cs="Arial"/>
              <w:bCs/>
              <w:i/>
              <w:color w:val="1F497D" w:themeColor="text2"/>
            </w:rPr>
            <w:t xml:space="preserve">where the map is stored/the system used for documenting </w:t>
          </w:r>
          <w:r w:rsidR="0014471F">
            <w:rPr>
              <w:rFonts w:ascii="Calibri" w:eastAsia="Calibri" w:hAnsi="Calibri" w:cs="Arial"/>
              <w:bCs/>
              <w:i/>
              <w:color w:val="1F497D" w:themeColor="text2"/>
            </w:rPr>
            <w:t>where the outfalls are located.</w:t>
          </w:r>
        </w:p>
        <w:p w14:paraId="3371AF0D" w14:textId="1DE224C5" w:rsidR="00BA4D17" w:rsidRDefault="00BA4D17" w:rsidP="00763A99">
          <w:pPr>
            <w:ind w:firstLine="0"/>
            <w:jc w:val="both"/>
            <w:rPr>
              <w:rFonts w:ascii="Calibri" w:eastAsia="Calibri" w:hAnsi="Calibri" w:cs="Arial"/>
              <w:bCs/>
              <w:i/>
              <w:color w:val="1F497D" w:themeColor="text2"/>
            </w:rPr>
          </w:pPr>
        </w:p>
        <w:p w14:paraId="07A95FEE" w14:textId="2492F6BF" w:rsidR="00BA4D17" w:rsidRPr="0067568B" w:rsidRDefault="00BA4D17" w:rsidP="00763A99">
          <w:pPr>
            <w:ind w:firstLine="0"/>
            <w:jc w:val="both"/>
            <w:rPr>
              <w:rFonts w:ascii="Calibri" w:eastAsia="Calibri" w:hAnsi="Calibri" w:cs="Arial"/>
              <w:bCs/>
              <w:i/>
              <w:color w:val="1F497D" w:themeColor="text2"/>
            </w:rPr>
          </w:pPr>
          <w:r>
            <w:rPr>
              <w:rFonts w:ascii="Calibri" w:eastAsia="Calibri" w:hAnsi="Calibri" w:cs="Arial"/>
              <w:bCs/>
              <w:i/>
              <w:color w:val="1F497D" w:themeColor="text2"/>
            </w:rPr>
            <w:t xml:space="preserve">Describe how </w:t>
          </w:r>
          <w:r w:rsidR="007A7007">
            <w:rPr>
              <w:rFonts w:ascii="Calibri" w:eastAsia="Calibri" w:hAnsi="Calibri" w:cs="Arial"/>
              <w:bCs/>
              <w:i/>
              <w:color w:val="1F497D" w:themeColor="text2"/>
            </w:rPr>
            <w:t>priority areas were determined</w:t>
          </w:r>
          <w:r w:rsidR="008F031E">
            <w:rPr>
              <w:rFonts w:ascii="Calibri" w:eastAsia="Calibri" w:hAnsi="Calibri" w:cs="Arial"/>
              <w:bCs/>
              <w:i/>
              <w:color w:val="1F497D" w:themeColor="text2"/>
            </w:rPr>
            <w:t xml:space="preserve"> and</w:t>
          </w:r>
          <w:r w:rsidR="00770F8A">
            <w:rPr>
              <w:rFonts w:ascii="Calibri" w:eastAsia="Calibri" w:hAnsi="Calibri" w:cs="Arial"/>
              <w:bCs/>
              <w:i/>
              <w:color w:val="1F497D" w:themeColor="text2"/>
            </w:rPr>
            <w:t xml:space="preserve"> list or insert a map of</w:t>
          </w:r>
          <w:r w:rsidR="008F031E">
            <w:rPr>
              <w:rFonts w:ascii="Calibri" w:eastAsia="Calibri" w:hAnsi="Calibri" w:cs="Arial"/>
              <w:bCs/>
              <w:i/>
              <w:color w:val="1F497D" w:themeColor="text2"/>
            </w:rPr>
            <w:t xml:space="preserve"> what areas have a higher chance of illicit discharge.</w:t>
          </w:r>
        </w:p>
        <w:p w14:paraId="45749345" w14:textId="77777777" w:rsidR="00446C7A" w:rsidRDefault="00446C7A" w:rsidP="00AB7959">
          <w:pPr>
            <w:spacing w:after="240"/>
            <w:ind w:firstLine="0"/>
            <w:jc w:val="both"/>
            <w:rPr>
              <w:rFonts w:ascii="Calibri" w:eastAsia="Calibri" w:hAnsi="Calibri" w:cs="Arial"/>
              <w:bCs/>
            </w:rPr>
          </w:pPr>
        </w:p>
        <w:p w14:paraId="27D045B7" w14:textId="64E27C17" w:rsidR="00AB7959" w:rsidRPr="00674D4A" w:rsidRDefault="005D56AA" w:rsidP="00AB7959">
          <w:pPr>
            <w:spacing w:after="240"/>
            <w:ind w:firstLine="0"/>
            <w:jc w:val="both"/>
            <w:rPr>
              <w:rFonts w:ascii="Calibri" w:eastAsia="Calibri" w:hAnsi="Calibri" w:cs="Arial"/>
              <w:bCs/>
            </w:rPr>
          </w:pPr>
        </w:p>
      </w:sdtContent>
    </w:sdt>
    <w:p w14:paraId="1A4E5097" w14:textId="77777777" w:rsidR="00DF28C3" w:rsidRPr="005D350B" w:rsidRDefault="00DF28C3" w:rsidP="00DF28C3">
      <w:pPr>
        <w:tabs>
          <w:tab w:val="left" w:pos="6620"/>
        </w:tabs>
        <w:ind w:firstLine="0"/>
      </w:pPr>
    </w:p>
    <w:p w14:paraId="0C6B156F" w14:textId="77777777" w:rsidR="000E0908" w:rsidRDefault="000E0908" w:rsidP="00E773F8"/>
    <w:p w14:paraId="72B1B49E" w14:textId="1DCC36A1" w:rsidR="009260A1" w:rsidRDefault="009260A1">
      <w:pPr>
        <w:spacing w:after="200" w:line="276" w:lineRule="auto"/>
        <w:ind w:firstLine="0"/>
        <w:rPr>
          <w:rFonts w:asciiTheme="majorHAnsi" w:eastAsiaTheme="majorEastAsia" w:hAnsiTheme="majorHAnsi" w:cstheme="majorBidi"/>
          <w:b/>
          <w:bCs/>
          <w:color w:val="365F91" w:themeColor="accent1" w:themeShade="BF"/>
          <w:sz w:val="24"/>
          <w:szCs w:val="24"/>
        </w:rPr>
      </w:pPr>
      <w:r>
        <w:br w:type="page"/>
      </w:r>
    </w:p>
    <w:p w14:paraId="5B9E3D1A" w14:textId="49919FF1" w:rsidR="00F468ED" w:rsidRPr="00CC56C4" w:rsidRDefault="00F468ED" w:rsidP="00F468ED">
      <w:pPr>
        <w:pStyle w:val="Heading1"/>
      </w:pPr>
      <w:bookmarkStart w:id="8" w:name="_Toc84245799"/>
      <w:r>
        <w:lastRenderedPageBreak/>
        <w:t xml:space="preserve">Section </w:t>
      </w:r>
      <w:r w:rsidR="00587F3E">
        <w:t>2</w:t>
      </w:r>
      <w:r>
        <w:t>:</w:t>
      </w:r>
      <w:r w:rsidRPr="00CC56C4">
        <w:t xml:space="preserve"> </w:t>
      </w:r>
      <w:r w:rsidR="000E5D8C">
        <w:t>Regulatory</w:t>
      </w:r>
      <w:r w:rsidRPr="00CC56C4">
        <w:t xml:space="preserve"> Mechanisms (</w:t>
      </w:r>
      <w:r w:rsidR="00587F3E" w:rsidRPr="00587F3E">
        <w:t xml:space="preserve">Part </w:t>
      </w:r>
      <w:proofErr w:type="gramStart"/>
      <w:r w:rsidR="00587F3E" w:rsidRPr="00587F3E">
        <w:t>I.E.</w:t>
      </w:r>
      <w:proofErr w:type="gramEnd"/>
      <w:r w:rsidR="00587F3E" w:rsidRPr="00587F3E">
        <w:t>2.a.ii and iii</w:t>
      </w:r>
      <w:r w:rsidRPr="00CC56C4">
        <w:t>)</w:t>
      </w:r>
      <w:bookmarkEnd w:id="8"/>
    </w:p>
    <w:p w14:paraId="609B026F" w14:textId="6425E187" w:rsidR="00F468ED" w:rsidRPr="00CC56C4" w:rsidRDefault="00F468ED" w:rsidP="00F468ED">
      <w:pPr>
        <w:spacing w:after="240"/>
        <w:ind w:firstLine="0"/>
        <w:jc w:val="both"/>
      </w:pPr>
      <w:r w:rsidRPr="00CC56C4">
        <w:t>This section</w:t>
      </w:r>
      <w:r>
        <w:t xml:space="preserve">, </w:t>
      </w:r>
      <w:r w:rsidRPr="00CC56C4">
        <w:t xml:space="preserve">titled </w:t>
      </w:r>
      <w:r>
        <w:t>Regulatory Mechanism</w:t>
      </w:r>
      <w:r w:rsidR="00A523B0">
        <w:t>s</w:t>
      </w:r>
      <w:r w:rsidRPr="00CC56C4">
        <w:t>, documents the regulatory mechanism</w:t>
      </w:r>
      <w:r w:rsidR="00A523B0">
        <w:t>s</w:t>
      </w:r>
      <w:r w:rsidRPr="00CC56C4">
        <w:t xml:space="preserve"> </w:t>
      </w:r>
      <w:r w:rsidR="00674D4A">
        <w:t xml:space="preserve">used </w:t>
      </w:r>
      <w:r w:rsidRPr="00CC56C4">
        <w:t xml:space="preserve">to meet the requirements of the </w:t>
      </w:r>
      <w:r w:rsidR="00A523B0">
        <w:t>IDDE</w:t>
      </w:r>
      <w:r w:rsidRPr="00CC56C4">
        <w:t xml:space="preserve"> Program. </w:t>
      </w:r>
    </w:p>
    <w:p w14:paraId="35B93D0F" w14:textId="4A95BB05" w:rsidR="00F468ED" w:rsidRPr="00CC56C4" w:rsidRDefault="00DC6016" w:rsidP="00F468ED">
      <w:pPr>
        <w:ind w:firstLine="0"/>
      </w:pPr>
      <w:r>
        <w:rPr>
          <w:noProof/>
          <w:lang w:bidi="ar-SA"/>
        </w:rPr>
        <mc:AlternateContent>
          <mc:Choice Requires="wps">
            <w:drawing>
              <wp:inline distT="0" distB="0" distL="0" distR="0" wp14:anchorId="28ADDACB" wp14:editId="793CED1A">
                <wp:extent cx="6804660" cy="2387600"/>
                <wp:effectExtent l="0" t="0" r="15240" b="12700"/>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2387600"/>
                        </a:xfrm>
                        <a:prstGeom prst="rect">
                          <a:avLst/>
                        </a:prstGeom>
                        <a:solidFill>
                          <a:srgbClr val="FFFFFF"/>
                        </a:solidFill>
                        <a:ln w="9525">
                          <a:solidFill>
                            <a:srgbClr val="000000"/>
                          </a:solidFill>
                          <a:miter lim="800000"/>
                          <a:headEnd/>
                          <a:tailEnd/>
                        </a:ln>
                      </wps:spPr>
                      <wps:txbx>
                        <w:txbxContent>
                          <w:p w14:paraId="7139904E" w14:textId="77777777" w:rsidR="00150958" w:rsidRDefault="00150958" w:rsidP="00F468ED">
                            <w:pPr>
                              <w:ind w:firstLine="0"/>
                            </w:pPr>
                            <w:r>
                              <w:t>Permit Requirement:</w:t>
                            </w:r>
                          </w:p>
                          <w:p w14:paraId="39E89424" w14:textId="6E17831B" w:rsidR="00B24C28" w:rsidRPr="008B2141" w:rsidRDefault="00674D4A" w:rsidP="00B24C28">
                            <w:pPr>
                              <w:ind w:firstLine="0"/>
                              <w:rPr>
                                <w:rFonts w:ascii="Calibri" w:hAnsi="Calibri" w:cs="Arial"/>
                                <w:bCs/>
                                <w:i/>
                                <w:sz w:val="21"/>
                                <w:szCs w:val="21"/>
                              </w:rPr>
                            </w:pPr>
                            <w:r>
                              <w:t xml:space="preserve">Part </w:t>
                            </w:r>
                            <w:proofErr w:type="gramStart"/>
                            <w:r>
                              <w:t>I.E.</w:t>
                            </w:r>
                            <w:r w:rsidR="00B24C28">
                              <w:t>2</w:t>
                            </w:r>
                            <w:r>
                              <w:t>.a.</w:t>
                            </w:r>
                            <w:r w:rsidR="00150958">
                              <w:t>ii.</w:t>
                            </w:r>
                            <w:proofErr w:type="gramEnd"/>
                            <w:r w:rsidR="00150958">
                              <w:t xml:space="preserve"> </w:t>
                            </w:r>
                            <w:r w:rsidR="00150958" w:rsidRPr="00EB2F0A">
                              <w:t>Regulatory Mechanism:</w:t>
                            </w:r>
                            <w:r w:rsidR="00B24C28">
                              <w:t xml:space="preserve"> </w:t>
                            </w:r>
                            <w:r w:rsidR="00B24C28" w:rsidRPr="008B2141">
                              <w:rPr>
                                <w:rFonts w:ascii="Calibri" w:hAnsi="Calibri" w:cs="Arial"/>
                                <w:bCs/>
                                <w:i/>
                                <w:sz w:val="21"/>
                                <w:szCs w:val="21"/>
                              </w:rPr>
                              <w:t xml:space="preserve">To the extent allowable under state or local law, the permittee must implement a regulatory mechanism to meet the requirements in Part </w:t>
                            </w:r>
                            <w:proofErr w:type="gramStart"/>
                            <w:r w:rsidR="00B24C28" w:rsidRPr="008B2141">
                              <w:rPr>
                                <w:rFonts w:ascii="Calibri" w:hAnsi="Calibri" w:cs="Arial"/>
                                <w:bCs/>
                                <w:i/>
                                <w:sz w:val="21"/>
                                <w:szCs w:val="21"/>
                              </w:rPr>
                              <w:t>I.E.</w:t>
                            </w:r>
                            <w:proofErr w:type="gramEnd"/>
                            <w:r w:rsidR="00B24C28" w:rsidRPr="008B2141">
                              <w:rPr>
                                <w:rFonts w:ascii="Calibri" w:hAnsi="Calibri" w:cs="Arial"/>
                                <w:bCs/>
                                <w:i/>
                                <w:sz w:val="21"/>
                                <w:szCs w:val="21"/>
                              </w:rPr>
                              <w:t xml:space="preserve">2.a. “To the extent allowable under state or local law” is a standard of implementation of permit requirements and refers to the extent that the permittee </w:t>
                            </w:r>
                            <w:proofErr w:type="gramStart"/>
                            <w:r w:rsidR="00B24C28" w:rsidRPr="008B2141">
                              <w:rPr>
                                <w:rFonts w:ascii="Calibri" w:hAnsi="Calibri" w:cs="Arial"/>
                                <w:bCs/>
                                <w:i/>
                                <w:sz w:val="21"/>
                                <w:szCs w:val="21"/>
                              </w:rPr>
                              <w:t>is not constrained</w:t>
                            </w:r>
                            <w:proofErr w:type="gramEnd"/>
                            <w:r w:rsidR="00B24C28" w:rsidRPr="008B2141">
                              <w:rPr>
                                <w:rFonts w:ascii="Calibri" w:hAnsi="Calibri" w:cs="Arial"/>
                                <w:bCs/>
                                <w:i/>
                                <w:sz w:val="21"/>
                                <w:szCs w:val="21"/>
                              </w:rPr>
                              <w:t xml:space="preserve"> by state or local laws. Local laws, standard operating procedures, contracts, and other documents that can </w:t>
                            </w:r>
                            <w:proofErr w:type="gramStart"/>
                            <w:r w:rsidR="00B24C28" w:rsidRPr="008B2141">
                              <w:rPr>
                                <w:rFonts w:ascii="Calibri" w:hAnsi="Calibri" w:cs="Arial"/>
                                <w:bCs/>
                                <w:i/>
                                <w:sz w:val="21"/>
                                <w:szCs w:val="21"/>
                              </w:rPr>
                              <w:t>be legally changed</w:t>
                            </w:r>
                            <w:proofErr w:type="gramEnd"/>
                            <w:r w:rsidR="00B24C28" w:rsidRPr="008B2141">
                              <w:rPr>
                                <w:rFonts w:ascii="Calibri" w:hAnsi="Calibri" w:cs="Arial"/>
                                <w:bCs/>
                                <w:i/>
                                <w:sz w:val="21"/>
                                <w:szCs w:val="21"/>
                              </w:rPr>
                              <w:t xml:space="preserve"> by the permittee to allow implementation of permit requirements do not constitute a barrier to implementation of a permit requirement. The permittee’s regulatory mechanism must: </w:t>
                            </w:r>
                          </w:p>
                          <w:p w14:paraId="2A87E925" w14:textId="6C48CE7E" w:rsidR="00B24C28"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 xml:space="preserve">(A) Prohibit illicit discharges into the MS4 unless excluded from being effectively prohibited in accordance with Part </w:t>
                            </w:r>
                            <w:proofErr w:type="gramStart"/>
                            <w:r w:rsidRPr="008B2141">
                              <w:rPr>
                                <w:rFonts w:ascii="Calibri" w:hAnsi="Calibri" w:cs="Arial"/>
                                <w:bCs/>
                                <w:i/>
                                <w:sz w:val="21"/>
                                <w:szCs w:val="21"/>
                              </w:rPr>
                              <w:t>I.E.</w:t>
                            </w:r>
                            <w:proofErr w:type="gramEnd"/>
                            <w:r w:rsidRPr="008B2141">
                              <w:rPr>
                                <w:rFonts w:ascii="Calibri" w:hAnsi="Calibri" w:cs="Arial"/>
                                <w:bCs/>
                                <w:i/>
                                <w:sz w:val="21"/>
                                <w:szCs w:val="21"/>
                              </w:rPr>
                              <w:t>2.a.v;</w:t>
                            </w:r>
                          </w:p>
                          <w:p w14:paraId="3B07EF88" w14:textId="45BB1289" w:rsidR="00B24C28"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(B) Have a procedure to request access to property(</w:t>
                            </w:r>
                            <w:proofErr w:type="spellStart"/>
                            <w:r w:rsidRPr="008B2141">
                              <w:rPr>
                                <w:rFonts w:ascii="Calibri" w:hAnsi="Calibri" w:cs="Arial"/>
                                <w:bCs/>
                                <w:i/>
                                <w:sz w:val="21"/>
                                <w:szCs w:val="21"/>
                              </w:rPr>
                              <w:t>ies</w:t>
                            </w:r>
                            <w:proofErr w:type="spellEnd"/>
                            <w:r w:rsidRPr="008B2141">
                              <w:rPr>
                                <w:rFonts w:ascii="Calibri" w:hAnsi="Calibri" w:cs="Arial"/>
                                <w:bCs/>
                                <w:i/>
                                <w:sz w:val="21"/>
                                <w:szCs w:val="21"/>
                              </w:rPr>
                              <w:t>), as necessary to implement the illicit discharges procedures; and</w:t>
                            </w:r>
                          </w:p>
                          <w:p w14:paraId="674C3A73" w14:textId="7AC47B14" w:rsidR="00B76895"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 xml:space="preserve">(C) Provide the permittee the legal ability to cease or require to </w:t>
                            </w:r>
                            <w:proofErr w:type="gramStart"/>
                            <w:r w:rsidRPr="008B2141">
                              <w:rPr>
                                <w:rFonts w:ascii="Calibri" w:hAnsi="Calibri" w:cs="Arial"/>
                                <w:bCs/>
                                <w:i/>
                                <w:sz w:val="21"/>
                                <w:szCs w:val="21"/>
                              </w:rPr>
                              <w:t>be ceased</w:t>
                            </w:r>
                            <w:proofErr w:type="gramEnd"/>
                            <w:r w:rsidRPr="008B2141">
                              <w:rPr>
                                <w:rFonts w:ascii="Calibri" w:hAnsi="Calibri" w:cs="Arial"/>
                                <w:bCs/>
                                <w:i/>
                                <w:sz w:val="21"/>
                                <w:szCs w:val="21"/>
                              </w:rPr>
                              <w:t xml:space="preserve"> and remove, or require and ensure the removal of, and impose penalties for all illicit discharges for the period from when the illicit discharge is identified until removed.</w:t>
                            </w:r>
                          </w:p>
                        </w:txbxContent>
                      </wps:txbx>
                      <wps:bodyPr rot="0" vert="horz" wrap="square" lIns="91440" tIns="45720" rIns="91440" bIns="45720" anchor="t" anchorCtr="0" upright="1">
                        <a:noAutofit/>
                      </wps:bodyPr>
                    </wps:wsp>
                  </a:graphicData>
                </a:graphic>
              </wp:inline>
            </w:drawing>
          </mc:Choice>
          <mc:Fallback>
            <w:pict>
              <v:shape w14:anchorId="28ADDACB" id="_x0000_s1027" type="#_x0000_t202" style="width:535.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Wa6LwIAAFo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">
                <v:textbox>
                  <w:txbxContent>
                    <w:p w14:paraId="7139904E" w14:textId="77777777" w:rsidR="00150958" w:rsidRDefault="00150958" w:rsidP="00F468ED">
                      <w:pPr>
                        <w:ind w:firstLine="0"/>
                      </w:pPr>
                      <w:r>
                        <w:t>Permit Requirement:</w:t>
                      </w:r>
                    </w:p>
                    <w:p w14:paraId="39E89424" w14:textId="6E17831B" w:rsidR="00B24C28" w:rsidRPr="008B2141" w:rsidRDefault="00674D4A" w:rsidP="00B24C28">
                      <w:pPr>
                        <w:ind w:firstLine="0"/>
                        <w:rPr>
                          <w:rFonts w:ascii="Calibri" w:hAnsi="Calibri" w:cs="Arial"/>
                          <w:bCs/>
                          <w:i/>
                          <w:sz w:val="21"/>
                          <w:szCs w:val="21"/>
                        </w:rPr>
                      </w:pPr>
                      <w:r>
                        <w:t>Part I.E.</w:t>
                      </w:r>
                      <w:r w:rsidR="00B24C28">
                        <w:t>2</w:t>
                      </w:r>
                      <w:r>
                        <w:t>.a.</w:t>
                      </w:r>
                      <w:r w:rsidR="00150958">
                        <w:t xml:space="preserve">ii. </w:t>
                      </w:r>
                      <w:r w:rsidR="00150958" w:rsidRPr="00EB2F0A">
                        <w:t>Regulatory Mechanism:</w:t>
                      </w:r>
                      <w:r w:rsidR="00B24C28">
                        <w:t xml:space="preserve"> </w:t>
                      </w:r>
                      <w:r w:rsidR="00B24C28" w:rsidRPr="008B2141">
                        <w:rPr>
                          <w:rFonts w:ascii="Calibri" w:hAnsi="Calibri" w:cs="Arial"/>
                          <w:bCs/>
                          <w:i/>
                          <w:sz w:val="21"/>
                          <w:szCs w:val="21"/>
                        </w:rPr>
                        <w:t xml:space="preserve">To the extent allowable under state or local law, the permittee must implement a regulatory mechanism to meet the requirements in Part I.E.2.a. “To the extent allowable under state or local law” is a standard of implementation of permit requirements and refers to the extent that the permittee is not constrained by state or local laws. Local laws, standard operating procedures, contracts, and other documents that can be legally changed by the permittee to allow implementation of permit requirements do not constitute a barrier to implementation of a permit requirement. The permittee’s regulatory mechanism must: </w:t>
                      </w:r>
                    </w:p>
                    <w:p w14:paraId="2A87E925" w14:textId="6C48CE7E" w:rsidR="00B24C28"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(A) Prohibit illicit discharges into the MS4 unless excluded from being effectively prohibited in accordance with Part I.E.2.a.v;</w:t>
                      </w:r>
                    </w:p>
                    <w:p w14:paraId="3B07EF88" w14:textId="45BB1289" w:rsidR="00B24C28"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(B) Have a procedure to request access to property(</w:t>
                      </w:r>
                      <w:proofErr w:type="spellStart"/>
                      <w:r w:rsidRPr="008B2141">
                        <w:rPr>
                          <w:rFonts w:ascii="Calibri" w:hAnsi="Calibri" w:cs="Arial"/>
                          <w:bCs/>
                          <w:i/>
                          <w:sz w:val="21"/>
                          <w:szCs w:val="21"/>
                        </w:rPr>
                        <w:t>ies</w:t>
                      </w:r>
                      <w:proofErr w:type="spellEnd"/>
                      <w:r w:rsidRPr="008B2141">
                        <w:rPr>
                          <w:rFonts w:ascii="Calibri" w:hAnsi="Calibri" w:cs="Arial"/>
                          <w:bCs/>
                          <w:i/>
                          <w:sz w:val="21"/>
                          <w:szCs w:val="21"/>
                        </w:rPr>
                        <w:t>), as necessary to implement the illicit discharges procedures; and</w:t>
                      </w:r>
                    </w:p>
                    <w:p w14:paraId="674C3A73" w14:textId="7AC47B14" w:rsidR="00B76895" w:rsidRPr="008B2141" w:rsidRDefault="00B24C28" w:rsidP="00B24C28">
                      <w:pPr>
                        <w:ind w:left="540" w:hanging="270"/>
                        <w:rPr>
                          <w:rFonts w:ascii="Calibri" w:hAnsi="Calibri" w:cs="Arial"/>
                          <w:bCs/>
                          <w:i/>
                          <w:sz w:val="21"/>
                          <w:szCs w:val="21"/>
                        </w:rPr>
                      </w:pPr>
                      <w:r w:rsidRPr="008B2141">
                        <w:rPr>
                          <w:rFonts w:ascii="Calibri" w:hAnsi="Calibri" w:cs="Arial"/>
                          <w:bCs/>
                          <w:i/>
                          <w:sz w:val="21"/>
                          <w:szCs w:val="21"/>
                        </w:rPr>
                        <w:t>(C) Provide the permittee the legal ability to cease or require to be ceased and remove, or require and ensure the removal of, and impose penalties for all illicit discharges for the period from when the illicit discharge is identified until removed.</w:t>
                      </w:r>
                    </w:p>
                  </w:txbxContent>
                </v:textbox>
                <w10:anchorlock/>
              </v:shape>
            </w:pict>
          </mc:Fallback>
        </mc:AlternateContent>
      </w:r>
    </w:p>
    <w:p w14:paraId="1F0AB314" w14:textId="4147F592" w:rsidR="003C2E8D" w:rsidRPr="00CC56C4" w:rsidRDefault="003C2E8D" w:rsidP="00F468ED">
      <w:pPr>
        <w:ind w:firstLine="0"/>
      </w:pPr>
    </w:p>
    <w:p w14:paraId="1DE123CB" w14:textId="6F3BAC93" w:rsidR="00F468ED" w:rsidRDefault="00F468ED" w:rsidP="00F468ED">
      <w:pPr>
        <w:spacing w:after="240"/>
        <w:ind w:firstLine="0"/>
        <w:jc w:val="both"/>
        <w:rPr>
          <w:rFonts w:ascii="Calibri" w:hAnsi="Calibri" w:cs="Arial"/>
          <w:bCs/>
        </w:rPr>
      </w:pPr>
      <w:r w:rsidRPr="00CC56C4">
        <w:t xml:space="preserve">The following </w:t>
      </w:r>
      <w:r w:rsidR="00750E34">
        <w:t xml:space="preserve">methods </w:t>
      </w:r>
      <w:proofErr w:type="gramStart"/>
      <w:r w:rsidR="00750E34">
        <w:t>are used</w:t>
      </w:r>
      <w:proofErr w:type="gramEnd"/>
      <w:r w:rsidR="00750E34">
        <w:t xml:space="preserve"> to meet the regulatory mechanism required to </w:t>
      </w:r>
      <w:r w:rsidR="00054B0F" w:rsidRPr="00054B0F">
        <w:t>effectively prohibit illicit discharges</w:t>
      </w:r>
      <w:r w:rsidR="00054B0F">
        <w:t>.</w:t>
      </w:r>
    </w:p>
    <w:sdt>
      <w:sdtPr>
        <w:rPr>
          <w:rFonts w:ascii="Calibri" w:eastAsia="Calibri" w:hAnsi="Calibri" w:cs="Arial"/>
          <w:bCs/>
        </w:rPr>
        <w:id w:val="98559392"/>
        <w:placeholder>
          <w:docPart w:val="ADB394C0E0B642A5B3EE31D7A68979C5"/>
        </w:placeholder>
      </w:sdtPr>
      <w:sdtEndPr>
        <w:rPr>
          <w:rFonts w:asciiTheme="minorHAnsi" w:hAnsiTheme="minorHAnsi" w:cstheme="minorBidi"/>
          <w:bCs w:val="0"/>
        </w:rPr>
      </w:sdtEndPr>
      <w:sdtContent>
        <w:p w14:paraId="6126ED13" w14:textId="77777777" w:rsidR="00674D4A" w:rsidRPr="0067568B" w:rsidRDefault="00674D4A" w:rsidP="00674D4A">
          <w:pPr>
            <w:spacing w:after="240"/>
            <w:ind w:firstLine="0"/>
            <w:jc w:val="both"/>
            <w:rPr>
              <w:rFonts w:ascii="Calibri" w:eastAsia="Calibri" w:hAnsi="Calibri" w:cs="Arial"/>
              <w:bCs/>
              <w:i/>
              <w:color w:val="1F497D" w:themeColor="text2"/>
            </w:rPr>
          </w:pPr>
          <w:r w:rsidRPr="0067568B">
            <w:rPr>
              <w:rFonts w:ascii="Calibri" w:eastAsia="Calibri" w:hAnsi="Calibri" w:cs="Arial"/>
              <w:bCs/>
              <w:i/>
              <w:color w:val="1F497D" w:themeColor="text2"/>
            </w:rPr>
            <w:t xml:space="preserve">Click here to enter text. </w:t>
          </w:r>
        </w:p>
        <w:p w14:paraId="4A849E74" w14:textId="783CD4A5" w:rsidR="00054B0F" w:rsidRDefault="00BE564D" w:rsidP="0067568B">
          <w:pPr>
            <w:ind w:firstLine="0"/>
            <w:jc w:val="both"/>
            <w:rPr>
              <w:rFonts w:ascii="Calibri" w:eastAsia="Calibri" w:hAnsi="Calibri" w:cs="Arial"/>
              <w:bCs/>
              <w:i/>
              <w:color w:val="1F497D" w:themeColor="text2"/>
            </w:rPr>
          </w:pPr>
          <w:r>
            <w:rPr>
              <w:rFonts w:ascii="Calibri" w:eastAsia="Calibri" w:hAnsi="Calibri" w:cs="Arial"/>
              <w:bCs/>
              <w:i/>
              <w:color w:val="1F497D" w:themeColor="text2"/>
            </w:rPr>
            <w:t>Describe</w:t>
          </w:r>
          <w:r w:rsidR="004742BA">
            <w:rPr>
              <w:rFonts w:ascii="Calibri" w:eastAsia="Calibri" w:hAnsi="Calibri" w:cs="Arial"/>
              <w:bCs/>
              <w:i/>
              <w:color w:val="1F497D" w:themeColor="text2"/>
            </w:rPr>
            <w:t xml:space="preserve"> the</w:t>
          </w:r>
          <w:r w:rsidR="00674D4A" w:rsidRPr="0067568B">
            <w:rPr>
              <w:rFonts w:ascii="Calibri" w:eastAsia="Calibri" w:hAnsi="Calibri" w:cs="Arial"/>
              <w:bCs/>
              <w:i/>
              <w:color w:val="1F497D" w:themeColor="text2"/>
            </w:rPr>
            <w:t xml:space="preserve"> regulatory mechanism(s)</w:t>
          </w:r>
          <w:r w:rsidR="004742BA">
            <w:rPr>
              <w:rFonts w:ascii="Calibri" w:eastAsia="Calibri" w:hAnsi="Calibri" w:cs="Arial"/>
              <w:bCs/>
              <w:i/>
              <w:color w:val="1F497D" w:themeColor="text2"/>
            </w:rPr>
            <w:t>.</w:t>
          </w:r>
          <w:r w:rsidR="00E773F8">
            <w:rPr>
              <w:rFonts w:ascii="Calibri" w:eastAsia="Calibri" w:hAnsi="Calibri" w:cs="Arial"/>
              <w:bCs/>
              <w:i/>
              <w:color w:val="1F497D" w:themeColor="text2"/>
            </w:rPr>
            <w:t xml:space="preserve"> </w:t>
          </w:r>
          <w:r w:rsidR="004742BA">
            <w:rPr>
              <w:rFonts w:ascii="Calibri" w:eastAsia="Calibri" w:hAnsi="Calibri" w:cs="Arial"/>
              <w:bCs/>
              <w:i/>
              <w:color w:val="1F497D" w:themeColor="text2"/>
            </w:rPr>
            <w:t xml:space="preserve">Regulatory mechanisms can </w:t>
          </w:r>
          <w:r>
            <w:rPr>
              <w:rFonts w:ascii="Calibri" w:eastAsia="Calibri" w:hAnsi="Calibri" w:cs="Arial"/>
              <w:bCs/>
              <w:i/>
              <w:color w:val="1F497D" w:themeColor="text2"/>
            </w:rPr>
            <w:t xml:space="preserve">include </w:t>
          </w:r>
          <w:r w:rsidR="00C20AED">
            <w:rPr>
              <w:rFonts w:ascii="Calibri" w:eastAsia="Calibri" w:hAnsi="Calibri" w:cs="Arial"/>
              <w:bCs/>
              <w:i/>
              <w:color w:val="1F497D" w:themeColor="text2"/>
            </w:rPr>
            <w:t xml:space="preserve">policies, </w:t>
          </w:r>
          <w:r w:rsidR="00674D4A" w:rsidRPr="0067568B">
            <w:rPr>
              <w:rFonts w:ascii="Calibri" w:eastAsia="Calibri" w:hAnsi="Calibri" w:cs="Arial"/>
              <w:bCs/>
              <w:i/>
              <w:color w:val="1F497D" w:themeColor="text2"/>
            </w:rPr>
            <w:t>code</w:t>
          </w:r>
          <w:r w:rsidR="00C20AED">
            <w:rPr>
              <w:rFonts w:ascii="Calibri" w:eastAsia="Calibri" w:hAnsi="Calibri" w:cs="Arial"/>
              <w:bCs/>
              <w:i/>
              <w:color w:val="1F497D" w:themeColor="text2"/>
            </w:rPr>
            <w:t>s</w:t>
          </w:r>
          <w:r w:rsidR="00674D4A" w:rsidRPr="0067568B">
            <w:rPr>
              <w:rFonts w:ascii="Calibri" w:eastAsia="Calibri" w:hAnsi="Calibri" w:cs="Arial"/>
              <w:bCs/>
              <w:i/>
              <w:color w:val="1F497D" w:themeColor="text2"/>
            </w:rPr>
            <w:t xml:space="preserve">, </w:t>
          </w:r>
          <w:r w:rsidR="004034FC">
            <w:rPr>
              <w:rFonts w:ascii="Calibri" w:eastAsia="Calibri" w:hAnsi="Calibri" w:cs="Arial"/>
              <w:bCs/>
              <w:i/>
              <w:color w:val="1F497D" w:themeColor="text2"/>
            </w:rPr>
            <w:t xml:space="preserve">contracts, </w:t>
          </w:r>
          <w:r w:rsidR="0024005A">
            <w:rPr>
              <w:rFonts w:ascii="Calibri" w:eastAsia="Calibri" w:hAnsi="Calibri" w:cs="Arial"/>
              <w:bCs/>
              <w:i/>
              <w:color w:val="1F497D" w:themeColor="text2"/>
            </w:rPr>
            <w:t>resolutions</w:t>
          </w:r>
          <w:r w:rsidR="004742BA">
            <w:rPr>
              <w:rFonts w:ascii="Calibri" w:eastAsia="Calibri" w:hAnsi="Calibri" w:cs="Arial"/>
              <w:bCs/>
              <w:i/>
              <w:color w:val="1F497D" w:themeColor="text2"/>
            </w:rPr>
            <w:t xml:space="preserve">, </w:t>
          </w:r>
          <w:proofErr w:type="gramStart"/>
          <w:r w:rsidR="004742BA">
            <w:rPr>
              <w:rFonts w:ascii="Calibri" w:eastAsia="Calibri" w:hAnsi="Calibri" w:cs="Arial"/>
              <w:bCs/>
              <w:i/>
              <w:color w:val="1F497D" w:themeColor="text2"/>
            </w:rPr>
            <w:t xml:space="preserve">etc.  </w:t>
          </w:r>
          <w:proofErr w:type="gramEnd"/>
          <w:r w:rsidR="004742BA">
            <w:rPr>
              <w:rFonts w:ascii="Calibri" w:eastAsia="Calibri" w:hAnsi="Calibri" w:cs="Arial"/>
              <w:bCs/>
              <w:i/>
              <w:color w:val="1F497D" w:themeColor="text2"/>
            </w:rPr>
            <w:t xml:space="preserve">They are the mechanisms by which the MS4 </w:t>
          </w:r>
          <w:r w:rsidR="00C20AED">
            <w:rPr>
              <w:rFonts w:ascii="Calibri" w:eastAsia="Calibri" w:hAnsi="Calibri" w:cs="Arial"/>
              <w:bCs/>
              <w:i/>
              <w:color w:val="1F497D" w:themeColor="text2"/>
            </w:rPr>
            <w:t>prohibits illicit discharges.</w:t>
          </w:r>
        </w:p>
        <w:p w14:paraId="61B081C3" w14:textId="77777777" w:rsidR="00054B0F" w:rsidRDefault="00054B0F" w:rsidP="0067568B">
          <w:pPr>
            <w:ind w:firstLine="0"/>
            <w:jc w:val="both"/>
            <w:rPr>
              <w:rFonts w:ascii="Calibri" w:eastAsia="Calibri" w:hAnsi="Calibri" w:cs="Arial"/>
              <w:bCs/>
              <w:i/>
              <w:color w:val="1F497D" w:themeColor="text2"/>
            </w:rPr>
          </w:pPr>
        </w:p>
        <w:p w14:paraId="2D61D2F0" w14:textId="3C390FD2" w:rsidR="0067568B" w:rsidRPr="0067568B" w:rsidRDefault="006B4B39" w:rsidP="0067568B">
          <w:pPr>
            <w:ind w:firstLine="0"/>
            <w:jc w:val="both"/>
            <w:rPr>
              <w:rFonts w:ascii="Calibri" w:eastAsia="Calibri" w:hAnsi="Calibri" w:cs="Arial"/>
              <w:bCs/>
              <w:i/>
              <w:color w:val="1F497D" w:themeColor="text2"/>
            </w:rPr>
          </w:pPr>
          <w:r>
            <w:rPr>
              <w:rFonts w:ascii="Calibri" w:eastAsia="Calibri" w:hAnsi="Calibri" w:cs="Arial"/>
              <w:bCs/>
              <w:i/>
              <w:color w:val="1F497D" w:themeColor="text2"/>
            </w:rPr>
            <w:t xml:space="preserve">Cite the </w:t>
          </w:r>
          <w:r w:rsidRPr="00EA4D7E">
            <w:rPr>
              <w:rFonts w:ascii="Calibri" w:eastAsia="Calibri" w:hAnsi="Calibri" w:cs="Arial"/>
              <w:bCs/>
              <w:i/>
              <w:color w:val="1F497D" w:themeColor="text2"/>
            </w:rPr>
            <w:t xml:space="preserve">specific sections </w:t>
          </w:r>
          <w:r>
            <w:rPr>
              <w:rFonts w:ascii="Calibri" w:eastAsia="Calibri" w:hAnsi="Calibri" w:cs="Arial"/>
              <w:bCs/>
              <w:i/>
              <w:color w:val="1F497D" w:themeColor="text2"/>
            </w:rPr>
            <w:t xml:space="preserve">of </w:t>
          </w:r>
          <w:r w:rsidR="00C20AED">
            <w:rPr>
              <w:rFonts w:ascii="Calibri" w:eastAsia="Calibri" w:hAnsi="Calibri" w:cs="Arial"/>
              <w:bCs/>
              <w:i/>
              <w:color w:val="1F497D" w:themeColor="text2"/>
            </w:rPr>
            <w:t xml:space="preserve">policies, </w:t>
          </w:r>
          <w:r>
            <w:rPr>
              <w:rFonts w:ascii="Calibri" w:eastAsia="Calibri" w:hAnsi="Calibri" w:cs="Arial"/>
              <w:bCs/>
              <w:i/>
              <w:color w:val="1F497D" w:themeColor="text2"/>
            </w:rPr>
            <w:t>code</w:t>
          </w:r>
          <w:r w:rsidR="00C20AED">
            <w:rPr>
              <w:rFonts w:ascii="Calibri" w:eastAsia="Calibri" w:hAnsi="Calibri" w:cs="Arial"/>
              <w:bCs/>
              <w:i/>
              <w:color w:val="1F497D" w:themeColor="text2"/>
            </w:rPr>
            <w:t>s</w:t>
          </w:r>
          <w:r>
            <w:rPr>
              <w:rFonts w:ascii="Calibri" w:eastAsia="Calibri" w:hAnsi="Calibri" w:cs="Arial"/>
              <w:bCs/>
              <w:i/>
              <w:color w:val="1F497D" w:themeColor="text2"/>
            </w:rPr>
            <w:t>,</w:t>
          </w:r>
          <w:r w:rsidR="00C20AED">
            <w:rPr>
              <w:rFonts w:ascii="Calibri" w:eastAsia="Calibri" w:hAnsi="Calibri" w:cs="Arial"/>
              <w:bCs/>
              <w:i/>
              <w:color w:val="1F497D" w:themeColor="text2"/>
            </w:rPr>
            <w:t xml:space="preserve"> contracts,</w:t>
          </w:r>
          <w:r>
            <w:rPr>
              <w:rFonts w:ascii="Calibri" w:eastAsia="Calibri" w:hAnsi="Calibri" w:cs="Arial"/>
              <w:bCs/>
              <w:i/>
              <w:color w:val="1F497D" w:themeColor="text2"/>
            </w:rPr>
            <w:t xml:space="preserve"> etc. that provide for the following</w:t>
          </w:r>
          <w:r w:rsidR="002A1A9C">
            <w:rPr>
              <w:rFonts w:ascii="Calibri" w:eastAsia="Calibri" w:hAnsi="Calibri" w:cs="Arial"/>
              <w:bCs/>
              <w:i/>
              <w:color w:val="1F497D" w:themeColor="text2"/>
            </w:rPr>
            <w:t xml:space="preserve">: </w:t>
          </w:r>
        </w:p>
        <w:p w14:paraId="1CE5FD48" w14:textId="024CCCDA" w:rsidR="0067568B" w:rsidRPr="0067568B" w:rsidRDefault="000C1C6A" w:rsidP="0067568B">
          <w:pPr>
            <w:pStyle w:val="ListParagraph"/>
            <w:numPr>
              <w:ilvl w:val="0"/>
              <w:numId w:val="30"/>
            </w:numPr>
            <w:spacing w:after="240"/>
            <w:jc w:val="both"/>
            <w:rPr>
              <w:rFonts w:ascii="Calibri" w:eastAsia="Calibri" w:hAnsi="Calibri" w:cs="Arial"/>
              <w:bCs/>
              <w:i/>
              <w:color w:val="1F497D" w:themeColor="text2"/>
            </w:rPr>
          </w:pPr>
          <w:r>
            <w:rPr>
              <w:rFonts w:ascii="Calibri" w:eastAsia="Calibri" w:hAnsi="Calibri" w:cs="Arial"/>
              <w:bCs/>
              <w:i/>
              <w:color w:val="1F497D" w:themeColor="text2"/>
            </w:rPr>
            <w:t>Prohibit illicit discharges</w:t>
          </w:r>
          <w:r w:rsidR="006B4B39">
            <w:rPr>
              <w:rFonts w:ascii="Calibri" w:eastAsia="Calibri" w:hAnsi="Calibri" w:cs="Arial"/>
              <w:bCs/>
              <w:i/>
              <w:color w:val="1F497D" w:themeColor="text2"/>
            </w:rPr>
            <w:t xml:space="preserve"> </w:t>
          </w:r>
        </w:p>
        <w:p w14:paraId="327AB9C7" w14:textId="1C14555C" w:rsidR="0067568B" w:rsidRPr="0067568B" w:rsidRDefault="00420067" w:rsidP="0067568B">
          <w:pPr>
            <w:pStyle w:val="ListParagraph"/>
            <w:numPr>
              <w:ilvl w:val="0"/>
              <w:numId w:val="30"/>
            </w:numPr>
            <w:spacing w:after="240"/>
            <w:jc w:val="both"/>
            <w:rPr>
              <w:rFonts w:ascii="Calibri" w:eastAsia="Calibri" w:hAnsi="Calibri" w:cs="Arial"/>
              <w:bCs/>
              <w:i/>
              <w:color w:val="1F497D" w:themeColor="text2"/>
            </w:rPr>
          </w:pPr>
          <w:r>
            <w:rPr>
              <w:rFonts w:ascii="Calibri" w:eastAsia="Calibri" w:hAnsi="Calibri" w:cs="Arial"/>
              <w:bCs/>
              <w:i/>
              <w:color w:val="1F497D" w:themeColor="text2"/>
            </w:rPr>
            <w:t xml:space="preserve">Allow for access to property/buildings </w:t>
          </w:r>
          <w:r w:rsidR="00121626">
            <w:rPr>
              <w:rFonts w:ascii="Calibri" w:eastAsia="Calibri" w:hAnsi="Calibri" w:cs="Arial"/>
              <w:bCs/>
              <w:i/>
              <w:color w:val="1F497D" w:themeColor="text2"/>
            </w:rPr>
            <w:t>to implement IDDE procedures such as tracing, tracking, and investiga</w:t>
          </w:r>
          <w:r w:rsidR="00F9338C">
            <w:rPr>
              <w:rFonts w:ascii="Calibri" w:eastAsia="Calibri" w:hAnsi="Calibri" w:cs="Arial"/>
              <w:bCs/>
              <w:i/>
              <w:color w:val="1F497D" w:themeColor="text2"/>
            </w:rPr>
            <w:t>ting illicit discharges.</w:t>
          </w:r>
        </w:p>
        <w:p w14:paraId="5E097280" w14:textId="4F44441F" w:rsidR="00830B57" w:rsidRDefault="00317474" w:rsidP="00830B57">
          <w:pPr>
            <w:pStyle w:val="ListParagraph"/>
            <w:numPr>
              <w:ilvl w:val="0"/>
              <w:numId w:val="30"/>
            </w:numPr>
            <w:spacing w:after="240"/>
            <w:jc w:val="both"/>
            <w:rPr>
              <w:rFonts w:ascii="Calibri" w:eastAsia="Calibri" w:hAnsi="Calibri" w:cs="Arial"/>
              <w:bCs/>
              <w:i/>
              <w:color w:val="1F497D" w:themeColor="text2"/>
            </w:rPr>
          </w:pPr>
          <w:r>
            <w:rPr>
              <w:rFonts w:ascii="Calibri" w:eastAsia="Calibri" w:hAnsi="Calibri" w:cs="Arial"/>
              <w:bCs/>
              <w:i/>
              <w:color w:val="1F497D" w:themeColor="text2"/>
            </w:rPr>
            <w:t>Ability to s</w:t>
          </w:r>
          <w:r w:rsidR="00960D84">
            <w:rPr>
              <w:rFonts w:ascii="Calibri" w:eastAsia="Calibri" w:hAnsi="Calibri" w:cs="Arial"/>
              <w:bCs/>
              <w:i/>
              <w:color w:val="1F497D" w:themeColor="text2"/>
            </w:rPr>
            <w:t xml:space="preserve">top an illicit discharge and </w:t>
          </w:r>
          <w:r>
            <w:rPr>
              <w:rFonts w:ascii="Calibri" w:eastAsia="Calibri" w:hAnsi="Calibri" w:cs="Arial"/>
              <w:bCs/>
              <w:i/>
              <w:color w:val="1F497D" w:themeColor="text2"/>
            </w:rPr>
            <w:t xml:space="preserve">ensure </w:t>
          </w:r>
          <w:r w:rsidR="00960D84">
            <w:rPr>
              <w:rFonts w:ascii="Calibri" w:eastAsia="Calibri" w:hAnsi="Calibri" w:cs="Arial"/>
              <w:bCs/>
              <w:i/>
              <w:color w:val="1F497D" w:themeColor="text2"/>
            </w:rPr>
            <w:t>cleanup of illicit discharges.</w:t>
          </w:r>
          <w:r w:rsidR="0067568B" w:rsidRPr="0067568B">
            <w:rPr>
              <w:rFonts w:ascii="Calibri" w:eastAsia="Calibri" w:hAnsi="Calibri" w:cs="Arial"/>
              <w:bCs/>
              <w:i/>
              <w:color w:val="1F497D" w:themeColor="text2"/>
            </w:rPr>
            <w:t xml:space="preserve"> </w:t>
          </w:r>
        </w:p>
        <w:p w14:paraId="79685CA0" w14:textId="22F9A3B1" w:rsidR="00674D4A" w:rsidRPr="00830B57" w:rsidRDefault="005D56AA" w:rsidP="00830B57">
          <w:pPr>
            <w:pStyle w:val="ListParagraph"/>
            <w:spacing w:after="240"/>
            <w:ind w:left="1440" w:firstLine="0"/>
            <w:jc w:val="both"/>
            <w:rPr>
              <w:rFonts w:ascii="Calibri" w:eastAsia="Calibri" w:hAnsi="Calibri" w:cs="Arial"/>
              <w:bCs/>
              <w:i/>
              <w:color w:val="1F497D" w:themeColor="text2"/>
            </w:rPr>
          </w:pPr>
        </w:p>
      </w:sdtContent>
    </w:sdt>
    <w:p w14:paraId="33B65E9C" w14:textId="77777777" w:rsidR="00674D4A" w:rsidRPr="007C7C6D" w:rsidRDefault="00674D4A" w:rsidP="00F468ED">
      <w:pPr>
        <w:spacing w:after="240"/>
        <w:ind w:firstLine="0"/>
        <w:jc w:val="both"/>
        <w:rPr>
          <w:rFonts w:ascii="Calibri" w:eastAsia="Calibri" w:hAnsi="Calibri" w:cs="Arial"/>
          <w:bCs/>
        </w:rPr>
      </w:pPr>
    </w:p>
    <w:p w14:paraId="76586381" w14:textId="77777777" w:rsidR="004F2BA9" w:rsidRDefault="004F2BA9" w:rsidP="00F468ED">
      <w:pPr>
        <w:pStyle w:val="Heading1"/>
        <w:sectPr w:rsidR="004F2BA9" w:rsidSect="006229A1">
          <w:pgSz w:w="12240" w:h="15840"/>
          <w:pgMar w:top="1440" w:right="720" w:bottom="1440" w:left="810" w:header="360" w:footer="720" w:gutter="0"/>
          <w:cols w:space="720"/>
          <w:titlePg/>
          <w:docGrid w:linePitch="360"/>
        </w:sectPr>
      </w:pPr>
      <w:bookmarkStart w:id="9" w:name="_Toc481395472"/>
    </w:p>
    <w:p w14:paraId="37EE4E17" w14:textId="52EA8C2F" w:rsidR="00F468ED" w:rsidRDefault="00DD5C83" w:rsidP="00F468ED">
      <w:pPr>
        <w:pStyle w:val="Heading1"/>
      </w:pPr>
      <w:bookmarkStart w:id="10" w:name="_Toc84245800"/>
      <w:r>
        <w:lastRenderedPageBreak/>
        <w:t xml:space="preserve">Section </w:t>
      </w:r>
      <w:r w:rsidR="009260A1">
        <w:t>3</w:t>
      </w:r>
      <w:r w:rsidR="00F468ED">
        <w:t>: Exemptions (Part I.E.</w:t>
      </w:r>
      <w:r w:rsidR="00D76692">
        <w:t>2</w:t>
      </w:r>
      <w:r w:rsidR="00F468ED">
        <w:t>.a.iii)</w:t>
      </w:r>
      <w:bookmarkEnd w:id="9"/>
      <w:r w:rsidR="00727A9A">
        <w:t xml:space="preserve"> and </w:t>
      </w:r>
      <w:r w:rsidR="00896AD7">
        <w:t>Allowed Non-stormwater Discharges</w:t>
      </w:r>
      <w:r w:rsidR="000E0908">
        <w:t xml:space="preserve"> (Part </w:t>
      </w:r>
      <w:proofErr w:type="gramStart"/>
      <w:r w:rsidR="000E0908">
        <w:t>I.E.</w:t>
      </w:r>
      <w:proofErr w:type="gramEnd"/>
      <w:r w:rsidR="000E0908">
        <w:t>2.a.v)</w:t>
      </w:r>
      <w:bookmarkEnd w:id="10"/>
    </w:p>
    <w:p w14:paraId="6928ED5E" w14:textId="5C96AB3C" w:rsidR="003C2E8D" w:rsidRDefault="00F468ED" w:rsidP="006C6970">
      <w:pPr>
        <w:spacing w:after="240"/>
        <w:ind w:firstLine="0"/>
        <w:jc w:val="both"/>
      </w:pPr>
      <w:r w:rsidRPr="00983682">
        <w:t xml:space="preserve">This </w:t>
      </w:r>
      <w:r>
        <w:t xml:space="preserve">section, </w:t>
      </w:r>
      <w:r w:rsidRPr="00983682">
        <w:t>titled</w:t>
      </w:r>
      <w:r w:rsidR="00D76692">
        <w:t xml:space="preserve"> </w:t>
      </w:r>
      <w:r>
        <w:t>Exemptions</w:t>
      </w:r>
      <w:r w:rsidR="00896AD7">
        <w:t xml:space="preserve"> and Allowed Non-stormwater Discharges</w:t>
      </w:r>
      <w:r>
        <w:t>,</w:t>
      </w:r>
      <w:r w:rsidRPr="00983682">
        <w:t xml:space="preserve"> </w:t>
      </w:r>
      <w:r>
        <w:t xml:space="preserve">documents the requirements for </w:t>
      </w:r>
      <w:r w:rsidR="00D76692">
        <w:t>illicit discharges</w:t>
      </w:r>
      <w:r w:rsidR="00E20493">
        <w:t xml:space="preserve"> that </w:t>
      </w:r>
      <w:proofErr w:type="gramStart"/>
      <w:r w:rsidR="000E0908">
        <w:t>are</w:t>
      </w:r>
      <w:r>
        <w:t xml:space="preserve"> exempted</w:t>
      </w:r>
      <w:proofErr w:type="gramEnd"/>
      <w:r>
        <w:t xml:space="preserve"> from </w:t>
      </w:r>
      <w:r w:rsidR="00D76692">
        <w:t>being considered illicit discharges</w:t>
      </w:r>
      <w:r>
        <w:t xml:space="preserve"> to ensure all </w:t>
      </w:r>
      <w:r w:rsidR="00D76692">
        <w:t>exemptions</w:t>
      </w:r>
      <w:r>
        <w:t xml:space="preserve"> meet the requirements </w:t>
      </w:r>
      <w:r w:rsidR="00D76692">
        <w:t>in the IDDE</w:t>
      </w:r>
      <w:r w:rsidR="00D17759">
        <w:t xml:space="preserve"> </w:t>
      </w:r>
      <w:r>
        <w:t>Program.</w:t>
      </w:r>
    </w:p>
    <w:p w14:paraId="39EFE6DC" w14:textId="675B5944" w:rsidR="008C1135" w:rsidRDefault="00DC6016" w:rsidP="00B8171C">
      <w:pPr>
        <w:spacing w:after="240"/>
        <w:ind w:firstLine="0"/>
        <w:jc w:val="both"/>
      </w:pPr>
      <w:r>
        <w:rPr>
          <w:noProof/>
          <w:lang w:bidi="ar-SA"/>
        </w:rPr>
        <mc:AlternateContent>
          <mc:Choice Requires="wps">
            <w:drawing>
              <wp:inline distT="0" distB="0" distL="0" distR="0" wp14:anchorId="55D0AF92" wp14:editId="69FAD848">
                <wp:extent cx="6858000" cy="6661150"/>
                <wp:effectExtent l="0" t="0" r="19050" b="25400"/>
                <wp:docPr id="1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661150"/>
                        </a:xfrm>
                        <a:prstGeom prst="rect">
                          <a:avLst/>
                        </a:prstGeom>
                        <a:solidFill>
                          <a:srgbClr val="FFFFFF"/>
                        </a:solidFill>
                        <a:ln w="9525">
                          <a:solidFill>
                            <a:srgbClr val="000000"/>
                          </a:solidFill>
                          <a:miter lim="800000"/>
                          <a:headEnd/>
                          <a:tailEnd/>
                        </a:ln>
                      </wps:spPr>
                      <wps:txbx>
                        <w:txbxContent>
                          <w:p w14:paraId="28FA461A" w14:textId="06441CD8" w:rsidR="00150958" w:rsidRDefault="00150958" w:rsidP="00F468ED">
                            <w:pPr>
                              <w:ind w:firstLine="0"/>
                              <w:jc w:val="both"/>
                            </w:pPr>
                            <w:r w:rsidRPr="00F16DAE">
                              <w:t>MS4 Permit requirement:</w:t>
                            </w:r>
                          </w:p>
                          <w:p w14:paraId="7E133B52" w14:textId="16CD8A2D" w:rsidR="00D76692" w:rsidRDefault="00D76692" w:rsidP="00F468ED">
                            <w:pPr>
                              <w:ind w:firstLine="0"/>
                              <w:jc w:val="both"/>
                              <w:rPr>
                                <w:i/>
                                <w:iCs/>
                              </w:rPr>
                            </w:pPr>
                            <w:r>
                              <w:t>Part I.E.2.a.</w:t>
                            </w:r>
                            <w:r w:rsidRPr="00D76692">
                              <w:t>iii.</w:t>
                            </w:r>
                            <w:r>
                              <w:t xml:space="preserve"> </w:t>
                            </w:r>
                            <w:r w:rsidRPr="00D76692">
                              <w:t xml:space="preserve">Regulatory Mechanism Exemptions: </w:t>
                            </w:r>
                            <w:r w:rsidRPr="008B2141">
                              <w:rPr>
                                <w:i/>
                                <w:iCs/>
                                <w:sz w:val="21"/>
                                <w:szCs w:val="21"/>
                              </w:rPr>
                              <w:t xml:space="preserve">The permittee must implement procedures to ensure that any exclusions, exemptions, waivers, or variances included in the regulatory mechanism </w:t>
                            </w:r>
                            <w:proofErr w:type="gramStart"/>
                            <w:r w:rsidRPr="008B2141">
                              <w:rPr>
                                <w:i/>
                                <w:iCs/>
                                <w:sz w:val="21"/>
                                <w:szCs w:val="21"/>
                              </w:rPr>
                              <w:t>are applied</w:t>
                            </w:r>
                            <w:proofErr w:type="gramEnd"/>
                            <w:r w:rsidRPr="008B2141">
                              <w:rPr>
                                <w:i/>
                                <w:iCs/>
                                <w:sz w:val="21"/>
                                <w:szCs w:val="21"/>
                              </w:rPr>
                              <w:t xml:space="preserve"> in a manner that complies with the terms and conditions of this permit.</w:t>
                            </w:r>
                          </w:p>
                          <w:p w14:paraId="663A9FCF" w14:textId="29E80F35" w:rsidR="00727A9A" w:rsidRDefault="00727A9A" w:rsidP="00F468ED">
                            <w:pPr>
                              <w:ind w:firstLine="0"/>
                              <w:jc w:val="both"/>
                              <w:rPr>
                                <w:i/>
                                <w:iCs/>
                              </w:rPr>
                            </w:pPr>
                          </w:p>
                          <w:p w14:paraId="401058AA" w14:textId="0A7DEE93" w:rsidR="00727A9A" w:rsidRPr="008B2141" w:rsidRDefault="008B2141" w:rsidP="00727A9A">
                            <w:pPr>
                              <w:ind w:firstLine="0"/>
                              <w:jc w:val="both"/>
                              <w:rPr>
                                <w:i/>
                                <w:iCs/>
                                <w:sz w:val="21"/>
                                <w:szCs w:val="21"/>
                              </w:rPr>
                            </w:pPr>
                            <w:r>
                              <w:t xml:space="preserve">Part </w:t>
                            </w:r>
                            <w:proofErr w:type="gramStart"/>
                            <w:r>
                              <w:t>I.E.</w:t>
                            </w:r>
                            <w:proofErr w:type="gramEnd"/>
                            <w:r>
                              <w:t>2.a.</w:t>
                            </w:r>
                            <w:r w:rsidR="00727A9A" w:rsidRPr="00896AD7">
                              <w:t>v.</w:t>
                            </w:r>
                            <w:r w:rsidR="00896AD7">
                              <w:rPr>
                                <w:i/>
                                <w:iCs/>
                              </w:rPr>
                              <w:t xml:space="preserve"> </w:t>
                            </w:r>
                            <w:r w:rsidR="00727A9A" w:rsidRPr="00896AD7">
                              <w:t>Discharges that Could be Excluded from Being Effectively Prohibited:</w:t>
                            </w:r>
                            <w:r w:rsidR="00727A9A" w:rsidRPr="00727A9A">
                              <w:rPr>
                                <w:i/>
                                <w:iCs/>
                              </w:rPr>
                              <w:t xml:space="preserve"> </w:t>
                            </w:r>
                            <w:r w:rsidR="00727A9A" w:rsidRPr="008B2141">
                              <w:rPr>
                                <w:i/>
                                <w:iCs/>
                                <w:sz w:val="21"/>
                                <w:szCs w:val="21"/>
                              </w:rPr>
                              <w:t xml:space="preserve">The following discharges do not need to be effectively prohibited and the permittee is not required to address the discharges as illicit discharges in accordance with the requirements of this permit. The permittee must list all discharges excluded from </w:t>
                            </w:r>
                            <w:proofErr w:type="gramStart"/>
                            <w:r w:rsidR="00727A9A" w:rsidRPr="008B2141">
                              <w:rPr>
                                <w:i/>
                                <w:iCs/>
                                <w:sz w:val="21"/>
                                <w:szCs w:val="21"/>
                              </w:rPr>
                              <w:t>being effectively prohibited</w:t>
                            </w:r>
                            <w:proofErr w:type="gramEnd"/>
                            <w:r w:rsidR="00727A9A" w:rsidRPr="008B2141">
                              <w:rPr>
                                <w:i/>
                                <w:iCs/>
                                <w:sz w:val="21"/>
                                <w:szCs w:val="21"/>
                              </w:rPr>
                              <w:t xml:space="preserve"> in their regulatory mechanism as an allowable non stormwater discharge. Any discharges listed below that </w:t>
                            </w:r>
                            <w:proofErr w:type="gramStart"/>
                            <w:r w:rsidR="00727A9A" w:rsidRPr="008B2141">
                              <w:rPr>
                                <w:i/>
                                <w:iCs/>
                                <w:sz w:val="21"/>
                                <w:szCs w:val="21"/>
                              </w:rPr>
                              <w:t>are not listed</w:t>
                            </w:r>
                            <w:proofErr w:type="gramEnd"/>
                            <w:r w:rsidR="00727A9A" w:rsidRPr="008B2141">
                              <w:rPr>
                                <w:i/>
                                <w:iCs/>
                                <w:sz w:val="21"/>
                                <w:szCs w:val="21"/>
                              </w:rPr>
                              <w:t xml:space="preserve"> in the permittee’s regulatory mechanism must be effectively prohibited.</w:t>
                            </w:r>
                          </w:p>
                          <w:p w14:paraId="4E26515E" w14:textId="05B74DC0" w:rsidR="00727A9A" w:rsidRPr="008B2141" w:rsidRDefault="00727A9A" w:rsidP="00727A9A">
                            <w:pPr>
                              <w:ind w:firstLine="0"/>
                              <w:jc w:val="both"/>
                              <w:rPr>
                                <w:i/>
                                <w:iCs/>
                                <w:sz w:val="21"/>
                                <w:szCs w:val="21"/>
                              </w:rPr>
                            </w:pPr>
                            <w:r w:rsidRPr="008B2141">
                              <w:rPr>
                                <w:i/>
                                <w:iCs/>
                                <w:sz w:val="21"/>
                                <w:szCs w:val="21"/>
                              </w:rPr>
                              <w:t>(A)</w:t>
                            </w:r>
                            <w:r w:rsidR="00B8171C" w:rsidRPr="008B2141">
                              <w:rPr>
                                <w:i/>
                                <w:iCs/>
                                <w:sz w:val="21"/>
                                <w:szCs w:val="21"/>
                              </w:rPr>
                              <w:t xml:space="preserve"> </w:t>
                            </w:r>
                            <w:r w:rsidRPr="008B2141">
                              <w:rPr>
                                <w:i/>
                                <w:iCs/>
                                <w:sz w:val="21"/>
                                <w:szCs w:val="21"/>
                              </w:rPr>
                              <w:t>Landscape irrigation</w:t>
                            </w:r>
                          </w:p>
                          <w:p w14:paraId="2F0C544C" w14:textId="6041A146" w:rsidR="00727A9A" w:rsidRPr="008B2141" w:rsidRDefault="00727A9A" w:rsidP="00727A9A">
                            <w:pPr>
                              <w:ind w:firstLine="0"/>
                              <w:jc w:val="both"/>
                              <w:rPr>
                                <w:i/>
                                <w:iCs/>
                                <w:sz w:val="21"/>
                                <w:szCs w:val="21"/>
                              </w:rPr>
                            </w:pPr>
                            <w:r w:rsidRPr="008B2141">
                              <w:rPr>
                                <w:i/>
                                <w:iCs/>
                                <w:sz w:val="21"/>
                                <w:szCs w:val="21"/>
                              </w:rPr>
                              <w:t>(B)</w:t>
                            </w:r>
                            <w:r w:rsidR="00B8171C" w:rsidRPr="008B2141">
                              <w:rPr>
                                <w:i/>
                                <w:iCs/>
                                <w:sz w:val="21"/>
                                <w:szCs w:val="21"/>
                              </w:rPr>
                              <w:t xml:space="preserve"> </w:t>
                            </w:r>
                            <w:r w:rsidRPr="008B2141">
                              <w:rPr>
                                <w:i/>
                                <w:iCs/>
                                <w:sz w:val="21"/>
                                <w:szCs w:val="21"/>
                              </w:rPr>
                              <w:t xml:space="preserve">Lawn watering </w:t>
                            </w:r>
                          </w:p>
                          <w:p w14:paraId="070AB696" w14:textId="0436CE68" w:rsidR="00727A9A" w:rsidRPr="008B2141" w:rsidRDefault="00727A9A" w:rsidP="00727A9A">
                            <w:pPr>
                              <w:ind w:firstLine="0"/>
                              <w:jc w:val="both"/>
                              <w:rPr>
                                <w:i/>
                                <w:iCs/>
                                <w:sz w:val="21"/>
                                <w:szCs w:val="21"/>
                              </w:rPr>
                            </w:pPr>
                            <w:r w:rsidRPr="008B2141">
                              <w:rPr>
                                <w:i/>
                                <w:iCs/>
                                <w:sz w:val="21"/>
                                <w:szCs w:val="21"/>
                              </w:rPr>
                              <w:t>(C)</w:t>
                            </w:r>
                            <w:r w:rsidR="00B8171C" w:rsidRPr="008B2141">
                              <w:rPr>
                                <w:i/>
                                <w:iCs/>
                                <w:sz w:val="21"/>
                                <w:szCs w:val="21"/>
                              </w:rPr>
                              <w:t xml:space="preserve"> </w:t>
                            </w:r>
                            <w:r w:rsidRPr="008B2141">
                              <w:rPr>
                                <w:i/>
                                <w:iCs/>
                                <w:sz w:val="21"/>
                                <w:szCs w:val="21"/>
                              </w:rPr>
                              <w:t>Diverted stream flows</w:t>
                            </w:r>
                          </w:p>
                          <w:p w14:paraId="410B5D34" w14:textId="59F2929D" w:rsidR="00727A9A" w:rsidRPr="008B2141" w:rsidRDefault="00727A9A" w:rsidP="00727A9A">
                            <w:pPr>
                              <w:ind w:firstLine="0"/>
                              <w:jc w:val="both"/>
                              <w:rPr>
                                <w:i/>
                                <w:iCs/>
                                <w:sz w:val="21"/>
                                <w:szCs w:val="21"/>
                              </w:rPr>
                            </w:pPr>
                            <w:r w:rsidRPr="008B2141">
                              <w:rPr>
                                <w:i/>
                                <w:iCs/>
                                <w:sz w:val="21"/>
                                <w:szCs w:val="21"/>
                              </w:rPr>
                              <w:t>(D)</w:t>
                            </w:r>
                            <w:r w:rsidR="00B8171C" w:rsidRPr="008B2141">
                              <w:rPr>
                                <w:i/>
                                <w:iCs/>
                                <w:sz w:val="21"/>
                                <w:szCs w:val="21"/>
                              </w:rPr>
                              <w:t xml:space="preserve"> </w:t>
                            </w:r>
                            <w:r w:rsidRPr="008B2141">
                              <w:rPr>
                                <w:i/>
                                <w:iCs/>
                                <w:sz w:val="21"/>
                                <w:szCs w:val="21"/>
                              </w:rPr>
                              <w:t>Irrigation return flow</w:t>
                            </w:r>
                          </w:p>
                          <w:p w14:paraId="6C035D05" w14:textId="4E1CC2C4" w:rsidR="00727A9A" w:rsidRPr="008B2141" w:rsidRDefault="00727A9A" w:rsidP="00727A9A">
                            <w:pPr>
                              <w:ind w:firstLine="0"/>
                              <w:jc w:val="both"/>
                              <w:rPr>
                                <w:i/>
                                <w:iCs/>
                                <w:sz w:val="21"/>
                                <w:szCs w:val="21"/>
                              </w:rPr>
                            </w:pPr>
                            <w:r w:rsidRPr="008B2141">
                              <w:rPr>
                                <w:i/>
                                <w:iCs/>
                                <w:sz w:val="21"/>
                                <w:szCs w:val="21"/>
                              </w:rPr>
                              <w:t>(E)</w:t>
                            </w:r>
                            <w:r w:rsidR="00B8171C" w:rsidRPr="008B2141">
                              <w:rPr>
                                <w:i/>
                                <w:iCs/>
                                <w:sz w:val="21"/>
                                <w:szCs w:val="21"/>
                              </w:rPr>
                              <w:t xml:space="preserve"> </w:t>
                            </w:r>
                            <w:r w:rsidRPr="008B2141">
                              <w:rPr>
                                <w:i/>
                                <w:iCs/>
                                <w:sz w:val="21"/>
                                <w:szCs w:val="21"/>
                              </w:rPr>
                              <w:t>Rising ground waters</w:t>
                            </w:r>
                          </w:p>
                          <w:p w14:paraId="58146D72" w14:textId="1FF4ADAB" w:rsidR="00727A9A" w:rsidRPr="008B2141" w:rsidRDefault="00727A9A" w:rsidP="00727A9A">
                            <w:pPr>
                              <w:ind w:firstLine="0"/>
                              <w:jc w:val="both"/>
                              <w:rPr>
                                <w:i/>
                                <w:iCs/>
                                <w:sz w:val="21"/>
                                <w:szCs w:val="21"/>
                              </w:rPr>
                            </w:pPr>
                            <w:r w:rsidRPr="008B2141">
                              <w:rPr>
                                <w:i/>
                                <w:iCs/>
                                <w:sz w:val="21"/>
                                <w:szCs w:val="21"/>
                              </w:rPr>
                              <w:t>(F)</w:t>
                            </w:r>
                            <w:r w:rsidR="00B8171C" w:rsidRPr="008B2141">
                              <w:rPr>
                                <w:i/>
                                <w:iCs/>
                                <w:sz w:val="21"/>
                                <w:szCs w:val="21"/>
                              </w:rPr>
                              <w:t xml:space="preserve"> </w:t>
                            </w:r>
                            <w:r w:rsidRPr="008B2141">
                              <w:rPr>
                                <w:i/>
                                <w:iCs/>
                                <w:sz w:val="21"/>
                                <w:szCs w:val="21"/>
                              </w:rPr>
                              <w:t xml:space="preserve">Uncontaminated groundwater infiltration (as defined at 40 CFR 35.2005(20)) to separate storm sewers. </w:t>
                            </w:r>
                          </w:p>
                          <w:p w14:paraId="75A27AE7" w14:textId="2270FA5B" w:rsidR="00727A9A" w:rsidRPr="008B2141" w:rsidRDefault="00727A9A" w:rsidP="00727A9A">
                            <w:pPr>
                              <w:ind w:firstLine="0"/>
                              <w:jc w:val="both"/>
                              <w:rPr>
                                <w:i/>
                                <w:iCs/>
                                <w:sz w:val="21"/>
                                <w:szCs w:val="21"/>
                              </w:rPr>
                            </w:pPr>
                            <w:r w:rsidRPr="008B2141">
                              <w:rPr>
                                <w:i/>
                                <w:iCs/>
                                <w:sz w:val="21"/>
                                <w:szCs w:val="21"/>
                              </w:rPr>
                              <w:t>(G)</w:t>
                            </w:r>
                            <w:r w:rsidR="00B8171C" w:rsidRPr="008B2141">
                              <w:rPr>
                                <w:i/>
                                <w:iCs/>
                                <w:sz w:val="21"/>
                                <w:szCs w:val="21"/>
                              </w:rPr>
                              <w:t xml:space="preserve"> </w:t>
                            </w:r>
                            <w:r w:rsidRPr="008B2141">
                              <w:rPr>
                                <w:i/>
                                <w:iCs/>
                                <w:sz w:val="21"/>
                                <w:szCs w:val="21"/>
                              </w:rPr>
                              <w:t xml:space="preserve">Uncontaminated pumped groundwater </w:t>
                            </w:r>
                            <w:r w:rsidR="00896AD7" w:rsidRPr="008B2141">
                              <w:rPr>
                                <w:i/>
                                <w:iCs/>
                                <w:sz w:val="21"/>
                                <w:szCs w:val="21"/>
                              </w:rPr>
                              <w:t xml:space="preserve">(…) </w:t>
                            </w:r>
                            <w:r w:rsidRPr="008B2141">
                              <w:rPr>
                                <w:i/>
                                <w:iCs/>
                                <w:sz w:val="21"/>
                                <w:szCs w:val="21"/>
                              </w:rPr>
                              <w:t xml:space="preserve">all dischargers of groundwater (contaminated and uncontaminated) to surface waters of the state must obtain authorization to discharge under a CDPS or NPDES permit (see Part V below) or under a division policy, </w:t>
                            </w:r>
                            <w:r w:rsidR="00896AD7" w:rsidRPr="008B2141">
                              <w:rPr>
                                <w:i/>
                                <w:iCs/>
                                <w:sz w:val="21"/>
                                <w:szCs w:val="21"/>
                              </w:rPr>
                              <w:t>(…)</w:t>
                            </w:r>
                          </w:p>
                          <w:p w14:paraId="699CCD8F" w14:textId="5F9711B5" w:rsidR="00727A9A" w:rsidRPr="008B2141" w:rsidRDefault="00727A9A" w:rsidP="00727A9A">
                            <w:pPr>
                              <w:ind w:firstLine="0"/>
                              <w:jc w:val="both"/>
                              <w:rPr>
                                <w:i/>
                                <w:iCs/>
                                <w:sz w:val="21"/>
                                <w:szCs w:val="21"/>
                              </w:rPr>
                            </w:pPr>
                            <w:r w:rsidRPr="008B2141">
                              <w:rPr>
                                <w:i/>
                                <w:iCs/>
                                <w:sz w:val="21"/>
                                <w:szCs w:val="21"/>
                              </w:rPr>
                              <w:t>(H)</w:t>
                            </w:r>
                            <w:r w:rsidR="00B8171C" w:rsidRPr="008B2141">
                              <w:rPr>
                                <w:i/>
                                <w:iCs/>
                                <w:sz w:val="21"/>
                                <w:szCs w:val="21"/>
                              </w:rPr>
                              <w:t xml:space="preserve"> </w:t>
                            </w:r>
                            <w:r w:rsidRPr="008B2141">
                              <w:rPr>
                                <w:i/>
                                <w:iCs/>
                                <w:sz w:val="21"/>
                                <w:szCs w:val="21"/>
                              </w:rPr>
                              <w:t xml:space="preserve">Springs </w:t>
                            </w:r>
                          </w:p>
                          <w:p w14:paraId="3F86DC5D" w14:textId="1EFCA51F" w:rsidR="00727A9A" w:rsidRPr="008B2141" w:rsidRDefault="00727A9A" w:rsidP="00727A9A">
                            <w:pPr>
                              <w:ind w:firstLine="0"/>
                              <w:jc w:val="both"/>
                              <w:rPr>
                                <w:i/>
                                <w:iCs/>
                                <w:sz w:val="21"/>
                                <w:szCs w:val="21"/>
                              </w:rPr>
                            </w:pPr>
                            <w:r w:rsidRPr="008B2141">
                              <w:rPr>
                                <w:i/>
                                <w:iCs/>
                                <w:sz w:val="21"/>
                                <w:szCs w:val="21"/>
                              </w:rPr>
                              <w:t>(I)</w:t>
                            </w:r>
                            <w:r w:rsidR="00B8171C" w:rsidRPr="008B2141">
                              <w:rPr>
                                <w:i/>
                                <w:iCs/>
                                <w:sz w:val="21"/>
                                <w:szCs w:val="21"/>
                              </w:rPr>
                              <w:t xml:space="preserve"> </w:t>
                            </w:r>
                            <w:r w:rsidRPr="008B2141">
                              <w:rPr>
                                <w:i/>
                                <w:iCs/>
                                <w:sz w:val="21"/>
                                <w:szCs w:val="21"/>
                              </w:rPr>
                              <w:t>Flows from riparian habitats and wetlands</w:t>
                            </w:r>
                          </w:p>
                          <w:p w14:paraId="33C0A777" w14:textId="6EB3F0E1" w:rsidR="00727A9A" w:rsidRPr="008B2141" w:rsidRDefault="00727A9A" w:rsidP="00727A9A">
                            <w:pPr>
                              <w:ind w:firstLine="0"/>
                              <w:jc w:val="both"/>
                              <w:rPr>
                                <w:i/>
                                <w:iCs/>
                                <w:sz w:val="21"/>
                                <w:szCs w:val="21"/>
                              </w:rPr>
                            </w:pPr>
                            <w:r w:rsidRPr="008B2141">
                              <w:rPr>
                                <w:i/>
                                <w:iCs/>
                                <w:sz w:val="21"/>
                                <w:szCs w:val="21"/>
                              </w:rPr>
                              <w:t>(J)</w:t>
                            </w:r>
                            <w:r w:rsidR="00B8171C" w:rsidRPr="008B2141">
                              <w:rPr>
                                <w:i/>
                                <w:iCs/>
                                <w:sz w:val="21"/>
                                <w:szCs w:val="21"/>
                              </w:rPr>
                              <w:t xml:space="preserve"> </w:t>
                            </w:r>
                            <w:r w:rsidRPr="008B2141">
                              <w:rPr>
                                <w:i/>
                                <w:iCs/>
                                <w:sz w:val="21"/>
                                <w:szCs w:val="21"/>
                              </w:rPr>
                              <w:t>Water line flushing in accordance with the division’s Low Risk Policy Discharge Guidance: Potable Water.</w:t>
                            </w:r>
                          </w:p>
                          <w:p w14:paraId="7E83604C" w14:textId="1550F961" w:rsidR="00896AD7" w:rsidRPr="008B2141" w:rsidRDefault="00727A9A" w:rsidP="00727A9A">
                            <w:pPr>
                              <w:ind w:firstLine="0"/>
                              <w:jc w:val="both"/>
                              <w:rPr>
                                <w:i/>
                                <w:iCs/>
                                <w:sz w:val="21"/>
                                <w:szCs w:val="21"/>
                              </w:rPr>
                            </w:pPr>
                            <w:r w:rsidRPr="008B2141">
                              <w:rPr>
                                <w:i/>
                                <w:iCs/>
                                <w:sz w:val="21"/>
                                <w:szCs w:val="21"/>
                              </w:rPr>
                              <w:t>(K)</w:t>
                            </w:r>
                            <w:r w:rsidR="00B8171C" w:rsidRPr="008B2141">
                              <w:rPr>
                                <w:i/>
                                <w:iCs/>
                                <w:sz w:val="21"/>
                                <w:szCs w:val="21"/>
                              </w:rPr>
                              <w:t xml:space="preserve"> </w:t>
                            </w:r>
                            <w:r w:rsidRPr="008B2141">
                              <w:rPr>
                                <w:i/>
                                <w:iCs/>
                                <w:sz w:val="21"/>
                                <w:szCs w:val="21"/>
                              </w:rPr>
                              <w:t xml:space="preserve">Discharges from potable water sources in accordance with the division’s Low Risk Discharge Guidance: Potable Water. </w:t>
                            </w:r>
                            <w:r w:rsidR="00896AD7" w:rsidRPr="008B2141">
                              <w:rPr>
                                <w:i/>
                                <w:iCs/>
                                <w:sz w:val="21"/>
                                <w:szCs w:val="21"/>
                              </w:rPr>
                              <w:t>(…)</w:t>
                            </w:r>
                          </w:p>
                          <w:p w14:paraId="2A5E9168" w14:textId="68936AAE" w:rsidR="00727A9A" w:rsidRPr="008B2141" w:rsidRDefault="00727A9A" w:rsidP="00727A9A">
                            <w:pPr>
                              <w:ind w:firstLine="0"/>
                              <w:jc w:val="both"/>
                              <w:rPr>
                                <w:i/>
                                <w:iCs/>
                                <w:sz w:val="21"/>
                                <w:szCs w:val="21"/>
                              </w:rPr>
                            </w:pPr>
                            <w:r w:rsidRPr="008B2141">
                              <w:rPr>
                                <w:i/>
                                <w:iCs/>
                                <w:sz w:val="21"/>
                                <w:szCs w:val="21"/>
                              </w:rPr>
                              <w:t>(L)</w:t>
                            </w:r>
                            <w:r w:rsidR="00B8171C" w:rsidRPr="008B2141">
                              <w:rPr>
                                <w:i/>
                                <w:iCs/>
                                <w:sz w:val="21"/>
                                <w:szCs w:val="21"/>
                              </w:rPr>
                              <w:t xml:space="preserve"> </w:t>
                            </w:r>
                            <w:r w:rsidRPr="008B2141">
                              <w:rPr>
                                <w:i/>
                                <w:iCs/>
                                <w:sz w:val="21"/>
                                <w:szCs w:val="21"/>
                              </w:rPr>
                              <w:t xml:space="preserve">Foundation drains, water from crawl space pumps, and footing drains. </w:t>
                            </w:r>
                            <w:r w:rsidR="000E0908" w:rsidRPr="008B2141">
                              <w:rPr>
                                <w:i/>
                                <w:iCs/>
                                <w:sz w:val="21"/>
                                <w:szCs w:val="21"/>
                              </w:rPr>
                              <w:t>(</w:t>
                            </w:r>
                            <w:r w:rsidR="00896AD7" w:rsidRPr="008B2141">
                              <w:rPr>
                                <w:i/>
                                <w:iCs/>
                                <w:sz w:val="21"/>
                                <w:szCs w:val="21"/>
                              </w:rPr>
                              <w:t>…)</w:t>
                            </w:r>
                          </w:p>
                          <w:p w14:paraId="08FD0133" w14:textId="79DD8138" w:rsidR="00727A9A" w:rsidRPr="008B2141" w:rsidRDefault="00727A9A" w:rsidP="00727A9A">
                            <w:pPr>
                              <w:ind w:firstLine="0"/>
                              <w:jc w:val="both"/>
                              <w:rPr>
                                <w:i/>
                                <w:iCs/>
                                <w:sz w:val="21"/>
                                <w:szCs w:val="21"/>
                              </w:rPr>
                            </w:pPr>
                            <w:r w:rsidRPr="008B2141">
                              <w:rPr>
                                <w:i/>
                                <w:iCs/>
                                <w:sz w:val="21"/>
                                <w:szCs w:val="21"/>
                              </w:rPr>
                              <w:t>(M)</w:t>
                            </w:r>
                            <w:r w:rsidR="00B8171C" w:rsidRPr="008B2141">
                              <w:rPr>
                                <w:i/>
                                <w:iCs/>
                                <w:sz w:val="21"/>
                                <w:szCs w:val="21"/>
                              </w:rPr>
                              <w:t xml:space="preserve"> </w:t>
                            </w:r>
                            <w:r w:rsidRPr="008B2141">
                              <w:rPr>
                                <w:i/>
                                <w:iCs/>
                                <w:sz w:val="21"/>
                                <w:szCs w:val="21"/>
                              </w:rPr>
                              <w:t xml:space="preserve">Air conditioning condensation </w:t>
                            </w:r>
                          </w:p>
                          <w:p w14:paraId="6D23C0C4" w14:textId="4002F0E5" w:rsidR="00727A9A" w:rsidRPr="008B2141" w:rsidRDefault="00727A9A" w:rsidP="00727A9A">
                            <w:pPr>
                              <w:ind w:firstLine="0"/>
                              <w:jc w:val="both"/>
                              <w:rPr>
                                <w:i/>
                                <w:iCs/>
                                <w:sz w:val="21"/>
                                <w:szCs w:val="21"/>
                              </w:rPr>
                            </w:pPr>
                            <w:r w:rsidRPr="008B2141">
                              <w:rPr>
                                <w:i/>
                                <w:iCs/>
                                <w:sz w:val="21"/>
                                <w:szCs w:val="21"/>
                              </w:rPr>
                              <w:t>(N)</w:t>
                            </w:r>
                            <w:r w:rsidR="00B8171C" w:rsidRPr="008B2141">
                              <w:rPr>
                                <w:i/>
                                <w:iCs/>
                                <w:sz w:val="21"/>
                                <w:szCs w:val="21"/>
                              </w:rPr>
                              <w:t xml:space="preserve"> </w:t>
                            </w:r>
                            <w:r w:rsidRPr="008B2141">
                              <w:rPr>
                                <w:i/>
                                <w:iCs/>
                                <w:sz w:val="21"/>
                                <w:szCs w:val="21"/>
                              </w:rPr>
                              <w:t>Individual residential car washing</w:t>
                            </w:r>
                          </w:p>
                          <w:p w14:paraId="0FA704BC" w14:textId="740CEC23" w:rsidR="00727A9A" w:rsidRPr="008B2141" w:rsidRDefault="00727A9A" w:rsidP="00727A9A">
                            <w:pPr>
                              <w:ind w:firstLine="0"/>
                              <w:jc w:val="both"/>
                              <w:rPr>
                                <w:i/>
                                <w:iCs/>
                                <w:sz w:val="21"/>
                                <w:szCs w:val="21"/>
                              </w:rPr>
                            </w:pPr>
                            <w:r w:rsidRPr="008B2141">
                              <w:rPr>
                                <w:i/>
                                <w:iCs/>
                                <w:sz w:val="21"/>
                                <w:szCs w:val="21"/>
                              </w:rPr>
                              <w:t>(O)</w:t>
                            </w:r>
                            <w:r w:rsidR="00B8171C" w:rsidRPr="008B2141">
                              <w:rPr>
                                <w:i/>
                                <w:iCs/>
                                <w:sz w:val="21"/>
                                <w:szCs w:val="21"/>
                              </w:rPr>
                              <w:t xml:space="preserve"> </w:t>
                            </w:r>
                            <w:r w:rsidRPr="008B2141">
                              <w:rPr>
                                <w:i/>
                                <w:iCs/>
                                <w:sz w:val="21"/>
                                <w:szCs w:val="21"/>
                              </w:rPr>
                              <w:t>Dechlorinated swimming pool discharges in accordance with the division’s Low Risk Discharge Guidance</w:t>
                            </w:r>
                            <w:r w:rsidR="000E0908" w:rsidRPr="008B2141">
                              <w:rPr>
                                <w:i/>
                                <w:iCs/>
                                <w:sz w:val="21"/>
                                <w:szCs w:val="21"/>
                              </w:rPr>
                              <w:t xml:space="preserve"> (…)</w:t>
                            </w:r>
                          </w:p>
                          <w:p w14:paraId="156D5892" w14:textId="53E1C8BC" w:rsidR="00727A9A" w:rsidRPr="008B2141" w:rsidRDefault="00727A9A" w:rsidP="00727A9A">
                            <w:pPr>
                              <w:ind w:firstLine="0"/>
                              <w:jc w:val="both"/>
                              <w:rPr>
                                <w:i/>
                                <w:iCs/>
                                <w:sz w:val="21"/>
                                <w:szCs w:val="21"/>
                              </w:rPr>
                            </w:pPr>
                            <w:r w:rsidRPr="008B2141">
                              <w:rPr>
                                <w:i/>
                                <w:iCs/>
                                <w:sz w:val="21"/>
                                <w:szCs w:val="21"/>
                              </w:rPr>
                              <w:t>(P)</w:t>
                            </w:r>
                            <w:r w:rsidR="00B8171C" w:rsidRPr="008B2141">
                              <w:rPr>
                                <w:i/>
                                <w:iCs/>
                                <w:sz w:val="21"/>
                                <w:szCs w:val="21"/>
                              </w:rPr>
                              <w:t xml:space="preserve"> </w:t>
                            </w:r>
                            <w:r w:rsidRPr="008B2141">
                              <w:rPr>
                                <w:i/>
                                <w:iCs/>
                                <w:sz w:val="21"/>
                                <w:szCs w:val="21"/>
                              </w:rPr>
                              <w:t>Water incidental to street sweeping (including associated sidewalks and medians) and that is not associated with construction.</w:t>
                            </w:r>
                          </w:p>
                          <w:p w14:paraId="1EEB9C54" w14:textId="5F3E9102" w:rsidR="00727A9A" w:rsidRPr="008B2141" w:rsidRDefault="00727A9A" w:rsidP="00727A9A">
                            <w:pPr>
                              <w:ind w:firstLine="0"/>
                              <w:jc w:val="both"/>
                              <w:rPr>
                                <w:i/>
                                <w:iCs/>
                                <w:sz w:val="21"/>
                                <w:szCs w:val="21"/>
                              </w:rPr>
                            </w:pPr>
                            <w:r w:rsidRPr="008B2141">
                              <w:rPr>
                                <w:i/>
                                <w:iCs/>
                                <w:sz w:val="21"/>
                                <w:szCs w:val="21"/>
                              </w:rPr>
                              <w:t>(Q)</w:t>
                            </w:r>
                            <w:r w:rsidR="00B8171C" w:rsidRPr="008B2141">
                              <w:rPr>
                                <w:i/>
                                <w:iCs/>
                                <w:sz w:val="21"/>
                                <w:szCs w:val="21"/>
                              </w:rPr>
                              <w:t xml:space="preserve"> </w:t>
                            </w:r>
                            <w:r w:rsidRPr="008B2141">
                              <w:rPr>
                                <w:i/>
                                <w:iCs/>
                                <w:sz w:val="21"/>
                                <w:szCs w:val="21"/>
                              </w:rPr>
                              <w:t>Dye testing in accordance with the manufacturers recommendations</w:t>
                            </w:r>
                          </w:p>
                          <w:p w14:paraId="4FD8FA56" w14:textId="690B829D" w:rsidR="00727A9A" w:rsidRPr="008B2141" w:rsidRDefault="00727A9A" w:rsidP="00727A9A">
                            <w:pPr>
                              <w:ind w:firstLine="0"/>
                              <w:jc w:val="both"/>
                              <w:rPr>
                                <w:i/>
                                <w:iCs/>
                                <w:sz w:val="21"/>
                                <w:szCs w:val="21"/>
                              </w:rPr>
                            </w:pPr>
                            <w:r w:rsidRPr="008B2141">
                              <w:rPr>
                                <w:i/>
                                <w:iCs/>
                                <w:sz w:val="21"/>
                                <w:szCs w:val="21"/>
                              </w:rPr>
                              <w:t>(R)</w:t>
                            </w:r>
                            <w:r w:rsidR="00B8171C" w:rsidRPr="008B2141">
                              <w:rPr>
                                <w:i/>
                                <w:iCs/>
                                <w:sz w:val="21"/>
                                <w:szCs w:val="21"/>
                              </w:rPr>
                              <w:t xml:space="preserve"> </w:t>
                            </w:r>
                            <w:r w:rsidRPr="008B2141">
                              <w:rPr>
                                <w:i/>
                                <w:iCs/>
                                <w:sz w:val="21"/>
                                <w:szCs w:val="21"/>
                              </w:rPr>
                              <w:t>Stormwater runoff with incidental pollutants</w:t>
                            </w:r>
                          </w:p>
                          <w:p w14:paraId="52089B72" w14:textId="3CCDF638" w:rsidR="00727A9A" w:rsidRPr="008B2141" w:rsidRDefault="00727A9A" w:rsidP="00727A9A">
                            <w:pPr>
                              <w:ind w:firstLine="0"/>
                              <w:jc w:val="both"/>
                              <w:rPr>
                                <w:i/>
                                <w:iCs/>
                                <w:sz w:val="21"/>
                                <w:szCs w:val="21"/>
                              </w:rPr>
                            </w:pPr>
                            <w:r w:rsidRPr="008B2141">
                              <w:rPr>
                                <w:i/>
                                <w:iCs/>
                                <w:sz w:val="21"/>
                                <w:szCs w:val="21"/>
                              </w:rPr>
                              <w:t>(S)</w:t>
                            </w:r>
                            <w:r w:rsidR="00B8171C" w:rsidRPr="008B2141">
                              <w:rPr>
                                <w:i/>
                                <w:iCs/>
                                <w:sz w:val="21"/>
                                <w:szCs w:val="21"/>
                              </w:rPr>
                              <w:t xml:space="preserve"> </w:t>
                            </w:r>
                            <w:r w:rsidRPr="008B2141">
                              <w:rPr>
                                <w:i/>
                                <w:iCs/>
                                <w:sz w:val="21"/>
                                <w:szCs w:val="21"/>
                              </w:rPr>
                              <w:t>Discharges resulting from emergency firefighting activities.</w:t>
                            </w:r>
                          </w:p>
                          <w:p w14:paraId="2F4034F7" w14:textId="5F2B579D" w:rsidR="00727A9A" w:rsidRPr="008B2141" w:rsidRDefault="00727A9A" w:rsidP="00727A9A">
                            <w:pPr>
                              <w:ind w:firstLine="0"/>
                              <w:jc w:val="both"/>
                              <w:rPr>
                                <w:i/>
                                <w:iCs/>
                                <w:sz w:val="21"/>
                                <w:szCs w:val="21"/>
                              </w:rPr>
                            </w:pPr>
                            <w:r w:rsidRPr="008B2141">
                              <w:rPr>
                                <w:i/>
                                <w:iCs/>
                                <w:sz w:val="21"/>
                                <w:szCs w:val="21"/>
                              </w:rPr>
                              <w:t>(T)</w:t>
                            </w:r>
                            <w:r w:rsidR="00B8171C" w:rsidRPr="008B2141">
                              <w:rPr>
                                <w:i/>
                                <w:iCs/>
                                <w:sz w:val="21"/>
                                <w:szCs w:val="21"/>
                              </w:rPr>
                              <w:t xml:space="preserve"> </w:t>
                            </w:r>
                            <w:r w:rsidRPr="008B2141">
                              <w:rPr>
                                <w:i/>
                                <w:iCs/>
                                <w:sz w:val="21"/>
                                <w:szCs w:val="21"/>
                              </w:rPr>
                              <w:t>Drainage from watercraft, vehicles, and trailers used for recreation, wildlife management operations, or maintenance operations when removed from a water body. Drainage must not contain other non-stormwaters and must not contain a sheen or discoloration.</w:t>
                            </w:r>
                          </w:p>
                          <w:p w14:paraId="4D3CA552" w14:textId="6EEA5650" w:rsidR="00727A9A" w:rsidRPr="008B2141" w:rsidRDefault="00727A9A" w:rsidP="00727A9A">
                            <w:pPr>
                              <w:ind w:firstLine="0"/>
                              <w:jc w:val="both"/>
                              <w:rPr>
                                <w:i/>
                                <w:iCs/>
                                <w:sz w:val="21"/>
                                <w:szCs w:val="21"/>
                              </w:rPr>
                            </w:pPr>
                            <w:r w:rsidRPr="008B2141">
                              <w:rPr>
                                <w:i/>
                                <w:iCs/>
                                <w:sz w:val="21"/>
                                <w:szCs w:val="21"/>
                              </w:rPr>
                              <w:t>(U)</w:t>
                            </w:r>
                            <w:r w:rsidR="00B8171C" w:rsidRPr="008B2141">
                              <w:rPr>
                                <w:i/>
                                <w:iCs/>
                                <w:sz w:val="21"/>
                                <w:szCs w:val="21"/>
                              </w:rPr>
                              <w:t xml:space="preserve"> </w:t>
                            </w:r>
                            <w:r w:rsidRPr="008B2141">
                              <w:rPr>
                                <w:i/>
                                <w:iCs/>
                                <w:sz w:val="21"/>
                                <w:szCs w:val="21"/>
                              </w:rPr>
                              <w:t>Discharges authorized by a CDPS or NPDES permit</w:t>
                            </w:r>
                          </w:p>
                          <w:p w14:paraId="2A9F2078" w14:textId="5E53DDFA" w:rsidR="00727A9A" w:rsidRPr="008B2141" w:rsidRDefault="00727A9A" w:rsidP="00727A9A">
                            <w:pPr>
                              <w:ind w:firstLine="0"/>
                              <w:jc w:val="both"/>
                              <w:rPr>
                                <w:i/>
                                <w:iCs/>
                                <w:sz w:val="21"/>
                                <w:szCs w:val="21"/>
                              </w:rPr>
                            </w:pPr>
                            <w:r w:rsidRPr="008B2141">
                              <w:rPr>
                                <w:i/>
                                <w:iCs/>
                                <w:sz w:val="21"/>
                                <w:szCs w:val="21"/>
                              </w:rPr>
                              <w:t>(V)</w:t>
                            </w:r>
                            <w:r w:rsidR="00B8171C" w:rsidRPr="008B2141">
                              <w:rPr>
                                <w:i/>
                                <w:iCs/>
                                <w:sz w:val="21"/>
                                <w:szCs w:val="21"/>
                              </w:rPr>
                              <w:t xml:space="preserve"> </w:t>
                            </w:r>
                            <w:r w:rsidRPr="008B2141">
                              <w:rPr>
                                <w:i/>
                                <w:iCs/>
                                <w:sz w:val="21"/>
                                <w:szCs w:val="21"/>
                              </w:rPr>
                              <w:t>Agricultural stormwater runoff</w:t>
                            </w:r>
                          </w:p>
                          <w:p w14:paraId="35AD61BA" w14:textId="56D3CBD8" w:rsidR="00727A9A" w:rsidRPr="008B2141" w:rsidRDefault="00727A9A" w:rsidP="00727A9A">
                            <w:pPr>
                              <w:ind w:firstLine="0"/>
                              <w:jc w:val="both"/>
                              <w:rPr>
                                <w:i/>
                                <w:iCs/>
                                <w:sz w:val="21"/>
                                <w:szCs w:val="21"/>
                              </w:rPr>
                            </w:pPr>
                            <w:r w:rsidRPr="008B2141">
                              <w:rPr>
                                <w:i/>
                                <w:iCs/>
                                <w:sz w:val="21"/>
                                <w:szCs w:val="21"/>
                              </w:rPr>
                              <w:t>(W)</w:t>
                            </w:r>
                            <w:r w:rsidR="00B8171C" w:rsidRPr="008B2141">
                              <w:rPr>
                                <w:i/>
                                <w:iCs/>
                                <w:sz w:val="21"/>
                                <w:szCs w:val="21"/>
                              </w:rPr>
                              <w:t xml:space="preserve"> </w:t>
                            </w:r>
                            <w:r w:rsidRPr="008B2141">
                              <w:rPr>
                                <w:i/>
                                <w:iCs/>
                                <w:sz w:val="21"/>
                                <w:szCs w:val="21"/>
                              </w:rPr>
                              <w:t xml:space="preserve">Discharges that are in accordance with the division’s Low Risk Policy guidance documents </w:t>
                            </w:r>
                            <w:r w:rsidR="000E0908" w:rsidRPr="008B2141">
                              <w:rPr>
                                <w:i/>
                                <w:iCs/>
                                <w:sz w:val="21"/>
                                <w:szCs w:val="21"/>
                              </w:rPr>
                              <w:t>(…)</w:t>
                            </w:r>
                            <w:r w:rsidRPr="008B2141">
                              <w:rPr>
                                <w:i/>
                                <w:iCs/>
                                <w:sz w:val="21"/>
                                <w:szCs w:val="21"/>
                              </w:rPr>
                              <w:t xml:space="preserve"> </w:t>
                            </w:r>
                          </w:p>
                          <w:p w14:paraId="469C26A4" w14:textId="0277882B" w:rsidR="00727A9A" w:rsidRPr="008B2141" w:rsidRDefault="00727A9A" w:rsidP="00727A9A">
                            <w:pPr>
                              <w:ind w:firstLine="0"/>
                              <w:jc w:val="both"/>
                              <w:rPr>
                                <w:i/>
                                <w:iCs/>
                                <w:sz w:val="21"/>
                                <w:szCs w:val="21"/>
                              </w:rPr>
                            </w:pPr>
                            <w:r w:rsidRPr="008B2141">
                              <w:rPr>
                                <w:i/>
                                <w:iCs/>
                                <w:sz w:val="21"/>
                                <w:szCs w:val="21"/>
                              </w:rPr>
                              <w:t>(X)</w:t>
                            </w:r>
                            <w:r w:rsidR="00B8171C" w:rsidRPr="008B2141">
                              <w:rPr>
                                <w:i/>
                                <w:iCs/>
                                <w:sz w:val="21"/>
                                <w:szCs w:val="21"/>
                              </w:rPr>
                              <w:t xml:space="preserve"> </w:t>
                            </w:r>
                            <w:r w:rsidRPr="008B2141">
                              <w:rPr>
                                <w:i/>
                                <w:iCs/>
                                <w:sz w:val="21"/>
                                <w:szCs w:val="21"/>
                              </w:rPr>
                              <w:t>Other discharges that the permittee will not consider as an illicit discharge when approved by the division:</w:t>
                            </w:r>
                            <w:r w:rsidR="00B8171C" w:rsidRPr="008B2141">
                              <w:rPr>
                                <w:i/>
                                <w:iCs/>
                                <w:sz w:val="21"/>
                                <w:szCs w:val="21"/>
                              </w:rPr>
                              <w:t xml:space="preserve"> (…)</w:t>
                            </w:r>
                          </w:p>
                          <w:p w14:paraId="7D5DB1E9" w14:textId="6C544C17" w:rsidR="009A3CA9" w:rsidRPr="00A745DE" w:rsidRDefault="009A3CA9" w:rsidP="00A745DE">
                            <w:pPr>
                              <w:ind w:left="720" w:hanging="450"/>
                              <w:jc w:val="both"/>
                              <w:rPr>
                                <w:i/>
                              </w:rPr>
                            </w:pPr>
                          </w:p>
                        </w:txbxContent>
                      </wps:txbx>
                      <wps:bodyPr rot="0" vert="horz" wrap="square" lIns="91440" tIns="45720" rIns="91440" bIns="45720" anchor="t" anchorCtr="0" upright="1">
                        <a:noAutofit/>
                      </wps:bodyPr>
                    </wps:wsp>
                  </a:graphicData>
                </a:graphic>
              </wp:inline>
            </w:drawing>
          </mc:Choice>
          <mc:Fallback>
            <w:pict>
              <v:shape w14:anchorId="55D0AF92" id="Text Box 54" o:spid="_x0000_s1028" type="#_x0000_t202" style="width:540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">
                <v:textbox>
                  <w:txbxContent>
                    <w:p w14:paraId="28FA461A" w14:textId="06441CD8" w:rsidR="00150958" w:rsidRDefault="00150958" w:rsidP="00F468ED">
                      <w:pPr>
                        <w:ind w:firstLine="0"/>
                        <w:jc w:val="both"/>
                      </w:pPr>
                      <w:r w:rsidRPr="00F16DAE">
                        <w:t>MS4 Permit requirement:</w:t>
                      </w:r>
                    </w:p>
                    <w:p w14:paraId="7E133B52" w14:textId="16CD8A2D" w:rsidR="00D76692" w:rsidRDefault="00D76692" w:rsidP="00F468ED">
                      <w:pPr>
                        <w:ind w:firstLine="0"/>
                        <w:jc w:val="both"/>
                        <w:rPr>
                          <w:i/>
                          <w:iCs/>
                        </w:rPr>
                      </w:pPr>
                      <w:r>
                        <w:t>Part I.E.2.a.</w:t>
                      </w:r>
                      <w:r w:rsidRPr="00D76692">
                        <w:t>iii.</w:t>
                      </w:r>
                      <w:r>
                        <w:t xml:space="preserve"> </w:t>
                      </w:r>
                      <w:r w:rsidRPr="00D76692">
                        <w:t xml:space="preserve">Regulatory Mechanism Exemptions: </w:t>
                      </w:r>
                      <w:r w:rsidRPr="008B2141">
                        <w:rPr>
                          <w:i/>
                          <w:iCs/>
                          <w:sz w:val="21"/>
                          <w:szCs w:val="21"/>
                        </w:rPr>
                        <w:t>The permittee must implement procedures to ensure that any exclusions, exemptions, waivers, or variances included in the regulatory mechanism are applied in a manner that complies with the terms and conditions of this permit.</w:t>
                      </w:r>
                    </w:p>
                    <w:p w14:paraId="663A9FCF" w14:textId="29E80F35" w:rsidR="00727A9A" w:rsidRDefault="00727A9A" w:rsidP="00F468ED">
                      <w:pPr>
                        <w:ind w:firstLine="0"/>
                        <w:jc w:val="both"/>
                        <w:rPr>
                          <w:i/>
                          <w:iCs/>
                        </w:rPr>
                      </w:pPr>
                    </w:p>
                    <w:p w14:paraId="401058AA" w14:textId="0A7DEE93" w:rsidR="00727A9A" w:rsidRPr="008B2141" w:rsidRDefault="008B2141" w:rsidP="00727A9A">
                      <w:pPr>
                        <w:ind w:firstLine="0"/>
                        <w:jc w:val="both"/>
                        <w:rPr>
                          <w:i/>
                          <w:iCs/>
                          <w:sz w:val="21"/>
                          <w:szCs w:val="21"/>
                        </w:rPr>
                      </w:pPr>
                      <w:r>
                        <w:t>Part I.E.2.a</w:t>
                      </w:r>
                      <w:r>
                        <w:t>.</w:t>
                      </w:r>
                      <w:r w:rsidR="00727A9A" w:rsidRPr="00896AD7">
                        <w:t>v.</w:t>
                      </w:r>
                      <w:r w:rsidR="00896AD7">
                        <w:rPr>
                          <w:i/>
                          <w:iCs/>
                        </w:rPr>
                        <w:t xml:space="preserve"> </w:t>
                      </w:r>
                      <w:r w:rsidR="00727A9A" w:rsidRPr="00896AD7">
                        <w:t>Discharges that Could be Excluded from Being Effectively Prohibited:</w:t>
                      </w:r>
                      <w:r w:rsidR="00727A9A" w:rsidRPr="00727A9A">
                        <w:rPr>
                          <w:i/>
                          <w:iCs/>
                        </w:rPr>
                        <w:t xml:space="preserve"> </w:t>
                      </w:r>
                      <w:r w:rsidR="00727A9A" w:rsidRPr="008B2141">
                        <w:rPr>
                          <w:i/>
                          <w:iCs/>
                          <w:sz w:val="21"/>
                          <w:szCs w:val="21"/>
                        </w:rPr>
                        <w:t>The following discharges do not need to be effectively prohibited and the permittee is not required to address the discharges as illicit discharges in accordance with the requirements of this permit. The permittee must list all discharges excluded from being effectively prohibited in their regulatory mechanism as an allowable non stormwater discharge. Any discharges listed below that are not listed in the permittee’s regulatory mechanism must be effectively prohibited.</w:t>
                      </w:r>
                    </w:p>
                    <w:p w14:paraId="4E26515E" w14:textId="05B74DC0" w:rsidR="00727A9A" w:rsidRPr="008B2141" w:rsidRDefault="00727A9A" w:rsidP="00727A9A">
                      <w:pPr>
                        <w:ind w:firstLine="0"/>
                        <w:jc w:val="both"/>
                        <w:rPr>
                          <w:i/>
                          <w:iCs/>
                          <w:sz w:val="21"/>
                          <w:szCs w:val="21"/>
                        </w:rPr>
                      </w:pPr>
                      <w:r w:rsidRPr="008B2141">
                        <w:rPr>
                          <w:i/>
                          <w:iCs/>
                          <w:sz w:val="21"/>
                          <w:szCs w:val="21"/>
                        </w:rPr>
                        <w:t>(A)</w:t>
                      </w:r>
                      <w:r w:rsidR="00B8171C" w:rsidRPr="008B2141">
                        <w:rPr>
                          <w:i/>
                          <w:iCs/>
                          <w:sz w:val="21"/>
                          <w:szCs w:val="21"/>
                        </w:rPr>
                        <w:t xml:space="preserve"> </w:t>
                      </w:r>
                      <w:r w:rsidRPr="008B2141">
                        <w:rPr>
                          <w:i/>
                          <w:iCs/>
                          <w:sz w:val="21"/>
                          <w:szCs w:val="21"/>
                        </w:rPr>
                        <w:t>Landscape irrigation</w:t>
                      </w:r>
                    </w:p>
                    <w:p w14:paraId="2F0C544C" w14:textId="6041A146" w:rsidR="00727A9A" w:rsidRPr="008B2141" w:rsidRDefault="00727A9A" w:rsidP="00727A9A">
                      <w:pPr>
                        <w:ind w:firstLine="0"/>
                        <w:jc w:val="both"/>
                        <w:rPr>
                          <w:i/>
                          <w:iCs/>
                          <w:sz w:val="21"/>
                          <w:szCs w:val="21"/>
                        </w:rPr>
                      </w:pPr>
                      <w:r w:rsidRPr="008B2141">
                        <w:rPr>
                          <w:i/>
                          <w:iCs/>
                          <w:sz w:val="21"/>
                          <w:szCs w:val="21"/>
                        </w:rPr>
                        <w:t>(B)</w:t>
                      </w:r>
                      <w:r w:rsidR="00B8171C" w:rsidRPr="008B2141">
                        <w:rPr>
                          <w:i/>
                          <w:iCs/>
                          <w:sz w:val="21"/>
                          <w:szCs w:val="21"/>
                        </w:rPr>
                        <w:t xml:space="preserve"> </w:t>
                      </w:r>
                      <w:r w:rsidRPr="008B2141">
                        <w:rPr>
                          <w:i/>
                          <w:iCs/>
                          <w:sz w:val="21"/>
                          <w:szCs w:val="21"/>
                        </w:rPr>
                        <w:t xml:space="preserve">Lawn watering </w:t>
                      </w:r>
                    </w:p>
                    <w:p w14:paraId="070AB696" w14:textId="0436CE68" w:rsidR="00727A9A" w:rsidRPr="008B2141" w:rsidRDefault="00727A9A" w:rsidP="00727A9A">
                      <w:pPr>
                        <w:ind w:firstLine="0"/>
                        <w:jc w:val="both"/>
                        <w:rPr>
                          <w:i/>
                          <w:iCs/>
                          <w:sz w:val="21"/>
                          <w:szCs w:val="21"/>
                        </w:rPr>
                      </w:pPr>
                      <w:r w:rsidRPr="008B2141">
                        <w:rPr>
                          <w:i/>
                          <w:iCs/>
                          <w:sz w:val="21"/>
                          <w:szCs w:val="21"/>
                        </w:rPr>
                        <w:t>(C)</w:t>
                      </w:r>
                      <w:r w:rsidR="00B8171C" w:rsidRPr="008B2141">
                        <w:rPr>
                          <w:i/>
                          <w:iCs/>
                          <w:sz w:val="21"/>
                          <w:szCs w:val="21"/>
                        </w:rPr>
                        <w:t xml:space="preserve"> </w:t>
                      </w:r>
                      <w:r w:rsidRPr="008B2141">
                        <w:rPr>
                          <w:i/>
                          <w:iCs/>
                          <w:sz w:val="21"/>
                          <w:szCs w:val="21"/>
                        </w:rPr>
                        <w:t>Diverted stream flows</w:t>
                      </w:r>
                    </w:p>
                    <w:p w14:paraId="410B5D34" w14:textId="59F2929D" w:rsidR="00727A9A" w:rsidRPr="008B2141" w:rsidRDefault="00727A9A" w:rsidP="00727A9A">
                      <w:pPr>
                        <w:ind w:firstLine="0"/>
                        <w:jc w:val="both"/>
                        <w:rPr>
                          <w:i/>
                          <w:iCs/>
                          <w:sz w:val="21"/>
                          <w:szCs w:val="21"/>
                        </w:rPr>
                      </w:pPr>
                      <w:r w:rsidRPr="008B2141">
                        <w:rPr>
                          <w:i/>
                          <w:iCs/>
                          <w:sz w:val="21"/>
                          <w:szCs w:val="21"/>
                        </w:rPr>
                        <w:t>(D)</w:t>
                      </w:r>
                      <w:r w:rsidR="00B8171C" w:rsidRPr="008B2141">
                        <w:rPr>
                          <w:i/>
                          <w:iCs/>
                          <w:sz w:val="21"/>
                          <w:szCs w:val="21"/>
                        </w:rPr>
                        <w:t xml:space="preserve"> </w:t>
                      </w:r>
                      <w:r w:rsidRPr="008B2141">
                        <w:rPr>
                          <w:i/>
                          <w:iCs/>
                          <w:sz w:val="21"/>
                          <w:szCs w:val="21"/>
                        </w:rPr>
                        <w:t>Irrigation return flow</w:t>
                      </w:r>
                    </w:p>
                    <w:p w14:paraId="6C035D05" w14:textId="4E1CC2C4" w:rsidR="00727A9A" w:rsidRPr="008B2141" w:rsidRDefault="00727A9A" w:rsidP="00727A9A">
                      <w:pPr>
                        <w:ind w:firstLine="0"/>
                        <w:jc w:val="both"/>
                        <w:rPr>
                          <w:i/>
                          <w:iCs/>
                          <w:sz w:val="21"/>
                          <w:szCs w:val="21"/>
                        </w:rPr>
                      </w:pPr>
                      <w:r w:rsidRPr="008B2141">
                        <w:rPr>
                          <w:i/>
                          <w:iCs/>
                          <w:sz w:val="21"/>
                          <w:szCs w:val="21"/>
                        </w:rPr>
                        <w:t>(E)</w:t>
                      </w:r>
                      <w:r w:rsidR="00B8171C" w:rsidRPr="008B2141">
                        <w:rPr>
                          <w:i/>
                          <w:iCs/>
                          <w:sz w:val="21"/>
                          <w:szCs w:val="21"/>
                        </w:rPr>
                        <w:t xml:space="preserve"> </w:t>
                      </w:r>
                      <w:r w:rsidRPr="008B2141">
                        <w:rPr>
                          <w:i/>
                          <w:iCs/>
                          <w:sz w:val="21"/>
                          <w:szCs w:val="21"/>
                        </w:rPr>
                        <w:t>Rising ground waters</w:t>
                      </w:r>
                    </w:p>
                    <w:p w14:paraId="58146D72" w14:textId="1FF4ADAB" w:rsidR="00727A9A" w:rsidRPr="008B2141" w:rsidRDefault="00727A9A" w:rsidP="00727A9A">
                      <w:pPr>
                        <w:ind w:firstLine="0"/>
                        <w:jc w:val="both"/>
                        <w:rPr>
                          <w:i/>
                          <w:iCs/>
                          <w:sz w:val="21"/>
                          <w:szCs w:val="21"/>
                        </w:rPr>
                      </w:pPr>
                      <w:r w:rsidRPr="008B2141">
                        <w:rPr>
                          <w:i/>
                          <w:iCs/>
                          <w:sz w:val="21"/>
                          <w:szCs w:val="21"/>
                        </w:rPr>
                        <w:t>(F)</w:t>
                      </w:r>
                      <w:r w:rsidR="00B8171C" w:rsidRPr="008B2141">
                        <w:rPr>
                          <w:i/>
                          <w:iCs/>
                          <w:sz w:val="21"/>
                          <w:szCs w:val="21"/>
                        </w:rPr>
                        <w:t xml:space="preserve"> </w:t>
                      </w:r>
                      <w:r w:rsidRPr="008B2141">
                        <w:rPr>
                          <w:i/>
                          <w:iCs/>
                          <w:sz w:val="21"/>
                          <w:szCs w:val="21"/>
                        </w:rPr>
                        <w:t xml:space="preserve">Uncontaminated groundwater infiltration (as defined at 40 CFR 35.2005(20)) to separate storm sewers. </w:t>
                      </w:r>
                    </w:p>
                    <w:p w14:paraId="75A27AE7" w14:textId="2270FA5B" w:rsidR="00727A9A" w:rsidRPr="008B2141" w:rsidRDefault="00727A9A" w:rsidP="00727A9A">
                      <w:pPr>
                        <w:ind w:firstLine="0"/>
                        <w:jc w:val="both"/>
                        <w:rPr>
                          <w:i/>
                          <w:iCs/>
                          <w:sz w:val="21"/>
                          <w:szCs w:val="21"/>
                        </w:rPr>
                      </w:pPr>
                      <w:r w:rsidRPr="008B2141">
                        <w:rPr>
                          <w:i/>
                          <w:iCs/>
                          <w:sz w:val="21"/>
                          <w:szCs w:val="21"/>
                        </w:rPr>
                        <w:t>(G)</w:t>
                      </w:r>
                      <w:r w:rsidR="00B8171C" w:rsidRPr="008B2141">
                        <w:rPr>
                          <w:i/>
                          <w:iCs/>
                          <w:sz w:val="21"/>
                          <w:szCs w:val="21"/>
                        </w:rPr>
                        <w:t xml:space="preserve"> </w:t>
                      </w:r>
                      <w:r w:rsidRPr="008B2141">
                        <w:rPr>
                          <w:i/>
                          <w:iCs/>
                          <w:sz w:val="21"/>
                          <w:szCs w:val="21"/>
                        </w:rPr>
                        <w:t xml:space="preserve">Uncontaminated pumped groundwater </w:t>
                      </w:r>
                      <w:r w:rsidR="00896AD7" w:rsidRPr="008B2141">
                        <w:rPr>
                          <w:i/>
                          <w:iCs/>
                          <w:sz w:val="21"/>
                          <w:szCs w:val="21"/>
                        </w:rPr>
                        <w:t xml:space="preserve">(…) </w:t>
                      </w:r>
                      <w:r w:rsidRPr="008B2141">
                        <w:rPr>
                          <w:i/>
                          <w:iCs/>
                          <w:sz w:val="21"/>
                          <w:szCs w:val="21"/>
                        </w:rPr>
                        <w:t xml:space="preserve">all dischargers of groundwater (contaminated and uncontaminated) to surface waters of the state must obtain authorization to discharge under a CDPS or NPDES permit (see Part V below) or under a division policy, </w:t>
                      </w:r>
                      <w:r w:rsidR="00896AD7" w:rsidRPr="008B2141">
                        <w:rPr>
                          <w:i/>
                          <w:iCs/>
                          <w:sz w:val="21"/>
                          <w:szCs w:val="21"/>
                        </w:rPr>
                        <w:t>(…)</w:t>
                      </w:r>
                    </w:p>
                    <w:p w14:paraId="699CCD8F" w14:textId="5F9711B5" w:rsidR="00727A9A" w:rsidRPr="008B2141" w:rsidRDefault="00727A9A" w:rsidP="00727A9A">
                      <w:pPr>
                        <w:ind w:firstLine="0"/>
                        <w:jc w:val="both"/>
                        <w:rPr>
                          <w:i/>
                          <w:iCs/>
                          <w:sz w:val="21"/>
                          <w:szCs w:val="21"/>
                        </w:rPr>
                      </w:pPr>
                      <w:r w:rsidRPr="008B2141">
                        <w:rPr>
                          <w:i/>
                          <w:iCs/>
                          <w:sz w:val="21"/>
                          <w:szCs w:val="21"/>
                        </w:rPr>
                        <w:t>(H)</w:t>
                      </w:r>
                      <w:r w:rsidR="00B8171C" w:rsidRPr="008B2141">
                        <w:rPr>
                          <w:i/>
                          <w:iCs/>
                          <w:sz w:val="21"/>
                          <w:szCs w:val="21"/>
                        </w:rPr>
                        <w:t xml:space="preserve"> </w:t>
                      </w:r>
                      <w:r w:rsidRPr="008B2141">
                        <w:rPr>
                          <w:i/>
                          <w:iCs/>
                          <w:sz w:val="21"/>
                          <w:szCs w:val="21"/>
                        </w:rPr>
                        <w:t xml:space="preserve">Springs </w:t>
                      </w:r>
                    </w:p>
                    <w:p w14:paraId="3F86DC5D" w14:textId="1EFCA51F" w:rsidR="00727A9A" w:rsidRPr="008B2141" w:rsidRDefault="00727A9A" w:rsidP="00727A9A">
                      <w:pPr>
                        <w:ind w:firstLine="0"/>
                        <w:jc w:val="both"/>
                        <w:rPr>
                          <w:i/>
                          <w:iCs/>
                          <w:sz w:val="21"/>
                          <w:szCs w:val="21"/>
                        </w:rPr>
                      </w:pPr>
                      <w:r w:rsidRPr="008B2141">
                        <w:rPr>
                          <w:i/>
                          <w:iCs/>
                          <w:sz w:val="21"/>
                          <w:szCs w:val="21"/>
                        </w:rPr>
                        <w:t>(I)</w:t>
                      </w:r>
                      <w:r w:rsidR="00B8171C" w:rsidRPr="008B2141">
                        <w:rPr>
                          <w:i/>
                          <w:iCs/>
                          <w:sz w:val="21"/>
                          <w:szCs w:val="21"/>
                        </w:rPr>
                        <w:t xml:space="preserve"> </w:t>
                      </w:r>
                      <w:r w:rsidRPr="008B2141">
                        <w:rPr>
                          <w:i/>
                          <w:iCs/>
                          <w:sz w:val="21"/>
                          <w:szCs w:val="21"/>
                        </w:rPr>
                        <w:t>Flows from riparian habitats and wetlands</w:t>
                      </w:r>
                    </w:p>
                    <w:p w14:paraId="33C0A777" w14:textId="6EB3F0E1" w:rsidR="00727A9A" w:rsidRPr="008B2141" w:rsidRDefault="00727A9A" w:rsidP="00727A9A">
                      <w:pPr>
                        <w:ind w:firstLine="0"/>
                        <w:jc w:val="both"/>
                        <w:rPr>
                          <w:i/>
                          <w:iCs/>
                          <w:sz w:val="21"/>
                          <w:szCs w:val="21"/>
                        </w:rPr>
                      </w:pPr>
                      <w:r w:rsidRPr="008B2141">
                        <w:rPr>
                          <w:i/>
                          <w:iCs/>
                          <w:sz w:val="21"/>
                          <w:szCs w:val="21"/>
                        </w:rPr>
                        <w:t>(J)</w:t>
                      </w:r>
                      <w:r w:rsidR="00B8171C" w:rsidRPr="008B2141">
                        <w:rPr>
                          <w:i/>
                          <w:iCs/>
                          <w:sz w:val="21"/>
                          <w:szCs w:val="21"/>
                        </w:rPr>
                        <w:t xml:space="preserve"> </w:t>
                      </w:r>
                      <w:r w:rsidRPr="008B2141">
                        <w:rPr>
                          <w:i/>
                          <w:iCs/>
                          <w:sz w:val="21"/>
                          <w:szCs w:val="21"/>
                        </w:rPr>
                        <w:t>Water line flushing in accordance with the division’s Low Risk Policy Discharge Guidance: Potable Water.</w:t>
                      </w:r>
                    </w:p>
                    <w:p w14:paraId="7E83604C" w14:textId="1550F961" w:rsidR="00896AD7" w:rsidRPr="008B2141" w:rsidRDefault="00727A9A" w:rsidP="00727A9A">
                      <w:pPr>
                        <w:ind w:firstLine="0"/>
                        <w:jc w:val="both"/>
                        <w:rPr>
                          <w:i/>
                          <w:iCs/>
                          <w:sz w:val="21"/>
                          <w:szCs w:val="21"/>
                        </w:rPr>
                      </w:pPr>
                      <w:r w:rsidRPr="008B2141">
                        <w:rPr>
                          <w:i/>
                          <w:iCs/>
                          <w:sz w:val="21"/>
                          <w:szCs w:val="21"/>
                        </w:rPr>
                        <w:t>(K)</w:t>
                      </w:r>
                      <w:r w:rsidR="00B8171C" w:rsidRPr="008B2141">
                        <w:rPr>
                          <w:i/>
                          <w:iCs/>
                          <w:sz w:val="21"/>
                          <w:szCs w:val="21"/>
                        </w:rPr>
                        <w:t xml:space="preserve"> </w:t>
                      </w:r>
                      <w:r w:rsidRPr="008B2141">
                        <w:rPr>
                          <w:i/>
                          <w:iCs/>
                          <w:sz w:val="21"/>
                          <w:szCs w:val="21"/>
                        </w:rPr>
                        <w:t xml:space="preserve">Discharges from potable water sources in accordance with the division’s Low Risk Discharge Guidance: Potable Water. </w:t>
                      </w:r>
                      <w:r w:rsidR="00896AD7" w:rsidRPr="008B2141">
                        <w:rPr>
                          <w:i/>
                          <w:iCs/>
                          <w:sz w:val="21"/>
                          <w:szCs w:val="21"/>
                        </w:rPr>
                        <w:t>(…)</w:t>
                      </w:r>
                    </w:p>
                    <w:p w14:paraId="2A5E9168" w14:textId="68936AAE" w:rsidR="00727A9A" w:rsidRPr="008B2141" w:rsidRDefault="00727A9A" w:rsidP="00727A9A">
                      <w:pPr>
                        <w:ind w:firstLine="0"/>
                        <w:jc w:val="both"/>
                        <w:rPr>
                          <w:i/>
                          <w:iCs/>
                          <w:sz w:val="21"/>
                          <w:szCs w:val="21"/>
                        </w:rPr>
                      </w:pPr>
                      <w:r w:rsidRPr="008B2141">
                        <w:rPr>
                          <w:i/>
                          <w:iCs/>
                          <w:sz w:val="21"/>
                          <w:szCs w:val="21"/>
                        </w:rPr>
                        <w:t>(L)</w:t>
                      </w:r>
                      <w:r w:rsidR="00B8171C" w:rsidRPr="008B2141">
                        <w:rPr>
                          <w:i/>
                          <w:iCs/>
                          <w:sz w:val="21"/>
                          <w:szCs w:val="21"/>
                        </w:rPr>
                        <w:t xml:space="preserve"> </w:t>
                      </w:r>
                      <w:r w:rsidRPr="008B2141">
                        <w:rPr>
                          <w:i/>
                          <w:iCs/>
                          <w:sz w:val="21"/>
                          <w:szCs w:val="21"/>
                        </w:rPr>
                        <w:t xml:space="preserve">Foundation drains, water from crawl space pumps, and footing drains. </w:t>
                      </w:r>
                      <w:r w:rsidR="000E0908" w:rsidRPr="008B2141">
                        <w:rPr>
                          <w:i/>
                          <w:iCs/>
                          <w:sz w:val="21"/>
                          <w:szCs w:val="21"/>
                        </w:rPr>
                        <w:t>(</w:t>
                      </w:r>
                      <w:r w:rsidR="00896AD7" w:rsidRPr="008B2141">
                        <w:rPr>
                          <w:i/>
                          <w:iCs/>
                          <w:sz w:val="21"/>
                          <w:szCs w:val="21"/>
                        </w:rPr>
                        <w:t>…)</w:t>
                      </w:r>
                    </w:p>
                    <w:p w14:paraId="08FD0133" w14:textId="79DD8138" w:rsidR="00727A9A" w:rsidRPr="008B2141" w:rsidRDefault="00727A9A" w:rsidP="00727A9A">
                      <w:pPr>
                        <w:ind w:firstLine="0"/>
                        <w:jc w:val="both"/>
                        <w:rPr>
                          <w:i/>
                          <w:iCs/>
                          <w:sz w:val="21"/>
                          <w:szCs w:val="21"/>
                        </w:rPr>
                      </w:pPr>
                      <w:r w:rsidRPr="008B2141">
                        <w:rPr>
                          <w:i/>
                          <w:iCs/>
                          <w:sz w:val="21"/>
                          <w:szCs w:val="21"/>
                        </w:rPr>
                        <w:t>(M)</w:t>
                      </w:r>
                      <w:r w:rsidR="00B8171C" w:rsidRPr="008B2141">
                        <w:rPr>
                          <w:i/>
                          <w:iCs/>
                          <w:sz w:val="21"/>
                          <w:szCs w:val="21"/>
                        </w:rPr>
                        <w:t xml:space="preserve"> </w:t>
                      </w:r>
                      <w:r w:rsidRPr="008B2141">
                        <w:rPr>
                          <w:i/>
                          <w:iCs/>
                          <w:sz w:val="21"/>
                          <w:szCs w:val="21"/>
                        </w:rPr>
                        <w:t xml:space="preserve">Air conditioning condensation </w:t>
                      </w:r>
                    </w:p>
                    <w:p w14:paraId="6D23C0C4" w14:textId="4002F0E5" w:rsidR="00727A9A" w:rsidRPr="008B2141" w:rsidRDefault="00727A9A" w:rsidP="00727A9A">
                      <w:pPr>
                        <w:ind w:firstLine="0"/>
                        <w:jc w:val="both"/>
                        <w:rPr>
                          <w:i/>
                          <w:iCs/>
                          <w:sz w:val="21"/>
                          <w:szCs w:val="21"/>
                        </w:rPr>
                      </w:pPr>
                      <w:r w:rsidRPr="008B2141">
                        <w:rPr>
                          <w:i/>
                          <w:iCs/>
                          <w:sz w:val="21"/>
                          <w:szCs w:val="21"/>
                        </w:rPr>
                        <w:t>(N)</w:t>
                      </w:r>
                      <w:r w:rsidR="00B8171C" w:rsidRPr="008B2141">
                        <w:rPr>
                          <w:i/>
                          <w:iCs/>
                          <w:sz w:val="21"/>
                          <w:szCs w:val="21"/>
                        </w:rPr>
                        <w:t xml:space="preserve"> </w:t>
                      </w:r>
                      <w:r w:rsidRPr="008B2141">
                        <w:rPr>
                          <w:i/>
                          <w:iCs/>
                          <w:sz w:val="21"/>
                          <w:szCs w:val="21"/>
                        </w:rPr>
                        <w:t>Individual residential car washing</w:t>
                      </w:r>
                    </w:p>
                    <w:p w14:paraId="0FA704BC" w14:textId="740CEC23" w:rsidR="00727A9A" w:rsidRPr="008B2141" w:rsidRDefault="00727A9A" w:rsidP="00727A9A">
                      <w:pPr>
                        <w:ind w:firstLine="0"/>
                        <w:jc w:val="both"/>
                        <w:rPr>
                          <w:i/>
                          <w:iCs/>
                          <w:sz w:val="21"/>
                          <w:szCs w:val="21"/>
                        </w:rPr>
                      </w:pPr>
                      <w:r w:rsidRPr="008B2141">
                        <w:rPr>
                          <w:i/>
                          <w:iCs/>
                          <w:sz w:val="21"/>
                          <w:szCs w:val="21"/>
                        </w:rPr>
                        <w:t>(O)</w:t>
                      </w:r>
                      <w:r w:rsidR="00B8171C" w:rsidRPr="008B2141">
                        <w:rPr>
                          <w:i/>
                          <w:iCs/>
                          <w:sz w:val="21"/>
                          <w:szCs w:val="21"/>
                        </w:rPr>
                        <w:t xml:space="preserve"> </w:t>
                      </w:r>
                      <w:r w:rsidRPr="008B2141">
                        <w:rPr>
                          <w:i/>
                          <w:iCs/>
                          <w:sz w:val="21"/>
                          <w:szCs w:val="21"/>
                        </w:rPr>
                        <w:t>Dechlorinated swimming pool discharges in accordance with the division’s Low Risk Discharge Guidance</w:t>
                      </w:r>
                      <w:r w:rsidR="000E0908" w:rsidRPr="008B2141">
                        <w:rPr>
                          <w:i/>
                          <w:iCs/>
                          <w:sz w:val="21"/>
                          <w:szCs w:val="21"/>
                        </w:rPr>
                        <w:t xml:space="preserve"> (…)</w:t>
                      </w:r>
                    </w:p>
                    <w:p w14:paraId="156D5892" w14:textId="53E1C8BC" w:rsidR="00727A9A" w:rsidRPr="008B2141" w:rsidRDefault="00727A9A" w:rsidP="00727A9A">
                      <w:pPr>
                        <w:ind w:firstLine="0"/>
                        <w:jc w:val="both"/>
                        <w:rPr>
                          <w:i/>
                          <w:iCs/>
                          <w:sz w:val="21"/>
                          <w:szCs w:val="21"/>
                        </w:rPr>
                      </w:pPr>
                      <w:r w:rsidRPr="008B2141">
                        <w:rPr>
                          <w:i/>
                          <w:iCs/>
                          <w:sz w:val="21"/>
                          <w:szCs w:val="21"/>
                        </w:rPr>
                        <w:t>(P)</w:t>
                      </w:r>
                      <w:r w:rsidR="00B8171C" w:rsidRPr="008B2141">
                        <w:rPr>
                          <w:i/>
                          <w:iCs/>
                          <w:sz w:val="21"/>
                          <w:szCs w:val="21"/>
                        </w:rPr>
                        <w:t xml:space="preserve"> </w:t>
                      </w:r>
                      <w:r w:rsidRPr="008B2141">
                        <w:rPr>
                          <w:i/>
                          <w:iCs/>
                          <w:sz w:val="21"/>
                          <w:szCs w:val="21"/>
                        </w:rPr>
                        <w:t>Water incidental to street sweeping (including associated sidewalks and medians) and that is not associated with construction.</w:t>
                      </w:r>
                    </w:p>
                    <w:p w14:paraId="1EEB9C54" w14:textId="5F3E9102" w:rsidR="00727A9A" w:rsidRPr="008B2141" w:rsidRDefault="00727A9A" w:rsidP="00727A9A">
                      <w:pPr>
                        <w:ind w:firstLine="0"/>
                        <w:jc w:val="both"/>
                        <w:rPr>
                          <w:i/>
                          <w:iCs/>
                          <w:sz w:val="21"/>
                          <w:szCs w:val="21"/>
                        </w:rPr>
                      </w:pPr>
                      <w:r w:rsidRPr="008B2141">
                        <w:rPr>
                          <w:i/>
                          <w:iCs/>
                          <w:sz w:val="21"/>
                          <w:szCs w:val="21"/>
                        </w:rPr>
                        <w:t>(Q)</w:t>
                      </w:r>
                      <w:r w:rsidR="00B8171C" w:rsidRPr="008B2141">
                        <w:rPr>
                          <w:i/>
                          <w:iCs/>
                          <w:sz w:val="21"/>
                          <w:szCs w:val="21"/>
                        </w:rPr>
                        <w:t xml:space="preserve"> </w:t>
                      </w:r>
                      <w:r w:rsidRPr="008B2141">
                        <w:rPr>
                          <w:i/>
                          <w:iCs/>
                          <w:sz w:val="21"/>
                          <w:szCs w:val="21"/>
                        </w:rPr>
                        <w:t>Dye testing in accordance with the manufacturers recommendations</w:t>
                      </w:r>
                    </w:p>
                    <w:p w14:paraId="4FD8FA56" w14:textId="690B829D" w:rsidR="00727A9A" w:rsidRPr="008B2141" w:rsidRDefault="00727A9A" w:rsidP="00727A9A">
                      <w:pPr>
                        <w:ind w:firstLine="0"/>
                        <w:jc w:val="both"/>
                        <w:rPr>
                          <w:i/>
                          <w:iCs/>
                          <w:sz w:val="21"/>
                          <w:szCs w:val="21"/>
                        </w:rPr>
                      </w:pPr>
                      <w:r w:rsidRPr="008B2141">
                        <w:rPr>
                          <w:i/>
                          <w:iCs/>
                          <w:sz w:val="21"/>
                          <w:szCs w:val="21"/>
                        </w:rPr>
                        <w:t>(R)</w:t>
                      </w:r>
                      <w:r w:rsidR="00B8171C" w:rsidRPr="008B2141">
                        <w:rPr>
                          <w:i/>
                          <w:iCs/>
                          <w:sz w:val="21"/>
                          <w:szCs w:val="21"/>
                        </w:rPr>
                        <w:t xml:space="preserve"> </w:t>
                      </w:r>
                      <w:r w:rsidRPr="008B2141">
                        <w:rPr>
                          <w:i/>
                          <w:iCs/>
                          <w:sz w:val="21"/>
                          <w:szCs w:val="21"/>
                        </w:rPr>
                        <w:t>Stormwater runoff with incidental pollutants</w:t>
                      </w:r>
                    </w:p>
                    <w:p w14:paraId="52089B72" w14:textId="3CCDF638" w:rsidR="00727A9A" w:rsidRPr="008B2141" w:rsidRDefault="00727A9A" w:rsidP="00727A9A">
                      <w:pPr>
                        <w:ind w:firstLine="0"/>
                        <w:jc w:val="both"/>
                        <w:rPr>
                          <w:i/>
                          <w:iCs/>
                          <w:sz w:val="21"/>
                          <w:szCs w:val="21"/>
                        </w:rPr>
                      </w:pPr>
                      <w:r w:rsidRPr="008B2141">
                        <w:rPr>
                          <w:i/>
                          <w:iCs/>
                          <w:sz w:val="21"/>
                          <w:szCs w:val="21"/>
                        </w:rPr>
                        <w:t>(S)</w:t>
                      </w:r>
                      <w:r w:rsidR="00B8171C" w:rsidRPr="008B2141">
                        <w:rPr>
                          <w:i/>
                          <w:iCs/>
                          <w:sz w:val="21"/>
                          <w:szCs w:val="21"/>
                        </w:rPr>
                        <w:t xml:space="preserve"> </w:t>
                      </w:r>
                      <w:r w:rsidRPr="008B2141">
                        <w:rPr>
                          <w:i/>
                          <w:iCs/>
                          <w:sz w:val="21"/>
                          <w:szCs w:val="21"/>
                        </w:rPr>
                        <w:t>Discharges resulting from emergency firefighting activities.</w:t>
                      </w:r>
                    </w:p>
                    <w:p w14:paraId="2F4034F7" w14:textId="5F2B579D" w:rsidR="00727A9A" w:rsidRPr="008B2141" w:rsidRDefault="00727A9A" w:rsidP="00727A9A">
                      <w:pPr>
                        <w:ind w:firstLine="0"/>
                        <w:jc w:val="both"/>
                        <w:rPr>
                          <w:i/>
                          <w:iCs/>
                          <w:sz w:val="21"/>
                          <w:szCs w:val="21"/>
                        </w:rPr>
                      </w:pPr>
                      <w:r w:rsidRPr="008B2141">
                        <w:rPr>
                          <w:i/>
                          <w:iCs/>
                          <w:sz w:val="21"/>
                          <w:szCs w:val="21"/>
                        </w:rPr>
                        <w:t>(T)</w:t>
                      </w:r>
                      <w:r w:rsidR="00B8171C" w:rsidRPr="008B2141">
                        <w:rPr>
                          <w:i/>
                          <w:iCs/>
                          <w:sz w:val="21"/>
                          <w:szCs w:val="21"/>
                        </w:rPr>
                        <w:t xml:space="preserve"> </w:t>
                      </w:r>
                      <w:r w:rsidRPr="008B2141">
                        <w:rPr>
                          <w:i/>
                          <w:iCs/>
                          <w:sz w:val="21"/>
                          <w:szCs w:val="21"/>
                        </w:rPr>
                        <w:t>Drainage from watercraft, vehicles, and trailers used for recreation, wildlife management operations, or maintenance operations when removed from a water body. Drainage must not contain other non-stormwaters and must not contain a sheen or discoloration.</w:t>
                      </w:r>
                    </w:p>
                    <w:p w14:paraId="4D3CA552" w14:textId="6EEA5650" w:rsidR="00727A9A" w:rsidRPr="008B2141" w:rsidRDefault="00727A9A" w:rsidP="00727A9A">
                      <w:pPr>
                        <w:ind w:firstLine="0"/>
                        <w:jc w:val="both"/>
                        <w:rPr>
                          <w:i/>
                          <w:iCs/>
                          <w:sz w:val="21"/>
                          <w:szCs w:val="21"/>
                        </w:rPr>
                      </w:pPr>
                      <w:r w:rsidRPr="008B2141">
                        <w:rPr>
                          <w:i/>
                          <w:iCs/>
                          <w:sz w:val="21"/>
                          <w:szCs w:val="21"/>
                        </w:rPr>
                        <w:t>(U)</w:t>
                      </w:r>
                      <w:r w:rsidR="00B8171C" w:rsidRPr="008B2141">
                        <w:rPr>
                          <w:i/>
                          <w:iCs/>
                          <w:sz w:val="21"/>
                          <w:szCs w:val="21"/>
                        </w:rPr>
                        <w:t xml:space="preserve"> </w:t>
                      </w:r>
                      <w:r w:rsidRPr="008B2141">
                        <w:rPr>
                          <w:i/>
                          <w:iCs/>
                          <w:sz w:val="21"/>
                          <w:szCs w:val="21"/>
                        </w:rPr>
                        <w:t>Discharges authorized by a CDPS or NPDES permit</w:t>
                      </w:r>
                    </w:p>
                    <w:p w14:paraId="2A9F2078" w14:textId="5E53DDFA" w:rsidR="00727A9A" w:rsidRPr="008B2141" w:rsidRDefault="00727A9A" w:rsidP="00727A9A">
                      <w:pPr>
                        <w:ind w:firstLine="0"/>
                        <w:jc w:val="both"/>
                        <w:rPr>
                          <w:i/>
                          <w:iCs/>
                          <w:sz w:val="21"/>
                          <w:szCs w:val="21"/>
                        </w:rPr>
                      </w:pPr>
                      <w:r w:rsidRPr="008B2141">
                        <w:rPr>
                          <w:i/>
                          <w:iCs/>
                          <w:sz w:val="21"/>
                          <w:szCs w:val="21"/>
                        </w:rPr>
                        <w:t>(V)</w:t>
                      </w:r>
                      <w:r w:rsidR="00B8171C" w:rsidRPr="008B2141">
                        <w:rPr>
                          <w:i/>
                          <w:iCs/>
                          <w:sz w:val="21"/>
                          <w:szCs w:val="21"/>
                        </w:rPr>
                        <w:t xml:space="preserve"> </w:t>
                      </w:r>
                      <w:r w:rsidRPr="008B2141">
                        <w:rPr>
                          <w:i/>
                          <w:iCs/>
                          <w:sz w:val="21"/>
                          <w:szCs w:val="21"/>
                        </w:rPr>
                        <w:t>Agricultural stormwater runoff</w:t>
                      </w:r>
                    </w:p>
                    <w:p w14:paraId="35AD61BA" w14:textId="56D3CBD8" w:rsidR="00727A9A" w:rsidRPr="008B2141" w:rsidRDefault="00727A9A" w:rsidP="00727A9A">
                      <w:pPr>
                        <w:ind w:firstLine="0"/>
                        <w:jc w:val="both"/>
                        <w:rPr>
                          <w:i/>
                          <w:iCs/>
                          <w:sz w:val="21"/>
                          <w:szCs w:val="21"/>
                        </w:rPr>
                      </w:pPr>
                      <w:r w:rsidRPr="008B2141">
                        <w:rPr>
                          <w:i/>
                          <w:iCs/>
                          <w:sz w:val="21"/>
                          <w:szCs w:val="21"/>
                        </w:rPr>
                        <w:t>(W)</w:t>
                      </w:r>
                      <w:r w:rsidR="00B8171C" w:rsidRPr="008B2141">
                        <w:rPr>
                          <w:i/>
                          <w:iCs/>
                          <w:sz w:val="21"/>
                          <w:szCs w:val="21"/>
                        </w:rPr>
                        <w:t xml:space="preserve"> </w:t>
                      </w:r>
                      <w:r w:rsidRPr="008B2141">
                        <w:rPr>
                          <w:i/>
                          <w:iCs/>
                          <w:sz w:val="21"/>
                          <w:szCs w:val="21"/>
                        </w:rPr>
                        <w:t xml:space="preserve">Discharges that are in accordance with the division’s Low Risk Policy guidance documents </w:t>
                      </w:r>
                      <w:r w:rsidR="000E0908" w:rsidRPr="008B2141">
                        <w:rPr>
                          <w:i/>
                          <w:iCs/>
                          <w:sz w:val="21"/>
                          <w:szCs w:val="21"/>
                        </w:rPr>
                        <w:t>(…)</w:t>
                      </w:r>
                      <w:r w:rsidRPr="008B2141">
                        <w:rPr>
                          <w:i/>
                          <w:iCs/>
                          <w:sz w:val="21"/>
                          <w:szCs w:val="21"/>
                        </w:rPr>
                        <w:t xml:space="preserve"> </w:t>
                      </w:r>
                    </w:p>
                    <w:p w14:paraId="469C26A4" w14:textId="0277882B" w:rsidR="00727A9A" w:rsidRPr="008B2141" w:rsidRDefault="00727A9A" w:rsidP="00727A9A">
                      <w:pPr>
                        <w:ind w:firstLine="0"/>
                        <w:jc w:val="both"/>
                        <w:rPr>
                          <w:i/>
                          <w:iCs/>
                          <w:sz w:val="21"/>
                          <w:szCs w:val="21"/>
                        </w:rPr>
                      </w:pPr>
                      <w:r w:rsidRPr="008B2141">
                        <w:rPr>
                          <w:i/>
                          <w:iCs/>
                          <w:sz w:val="21"/>
                          <w:szCs w:val="21"/>
                        </w:rPr>
                        <w:t>(X)</w:t>
                      </w:r>
                      <w:r w:rsidR="00B8171C" w:rsidRPr="008B2141">
                        <w:rPr>
                          <w:i/>
                          <w:iCs/>
                          <w:sz w:val="21"/>
                          <w:szCs w:val="21"/>
                        </w:rPr>
                        <w:t xml:space="preserve"> </w:t>
                      </w:r>
                      <w:r w:rsidRPr="008B2141">
                        <w:rPr>
                          <w:i/>
                          <w:iCs/>
                          <w:sz w:val="21"/>
                          <w:szCs w:val="21"/>
                        </w:rPr>
                        <w:t>Other discharges that the permittee will not consider as an illicit discharge when approved by the division:</w:t>
                      </w:r>
                      <w:r w:rsidR="00B8171C" w:rsidRPr="008B2141">
                        <w:rPr>
                          <w:i/>
                          <w:iCs/>
                          <w:sz w:val="21"/>
                          <w:szCs w:val="21"/>
                        </w:rPr>
                        <w:t xml:space="preserve"> (…)</w:t>
                      </w:r>
                    </w:p>
                    <w:p w14:paraId="7D5DB1E9" w14:textId="6C544C17" w:rsidR="009A3CA9" w:rsidRPr="00A745DE" w:rsidRDefault="009A3CA9" w:rsidP="00A745DE">
                      <w:pPr>
                        <w:ind w:left="720" w:hanging="450"/>
                        <w:jc w:val="both"/>
                        <w:rPr>
                          <w:i/>
                        </w:rPr>
                      </w:pPr>
                    </w:p>
                  </w:txbxContent>
                </v:textbox>
                <w10:anchorlock/>
              </v:shape>
            </w:pict>
          </mc:Fallback>
        </mc:AlternateContent>
      </w:r>
    </w:p>
    <w:p w14:paraId="0694D29A" w14:textId="77777777" w:rsidR="008C1135" w:rsidRDefault="008C1135" w:rsidP="00F468ED">
      <w:pPr>
        <w:tabs>
          <w:tab w:val="left" w:pos="900"/>
        </w:tabs>
        <w:ind w:left="900" w:hanging="450"/>
        <w:jc w:val="both"/>
      </w:pPr>
    </w:p>
    <w:p w14:paraId="2285015A" w14:textId="77777777" w:rsidR="000E0908" w:rsidRDefault="000E0908" w:rsidP="008C1135">
      <w:bookmarkStart w:id="11" w:name="_Toc480884545"/>
      <w:bookmarkStart w:id="12" w:name="_Toc481395473"/>
    </w:p>
    <w:sdt>
      <w:sdtPr>
        <w:rPr>
          <w:b/>
          <w:i/>
          <w:u w:val="single"/>
        </w:rPr>
        <w:id w:val="7366948"/>
        <w:placeholder>
          <w:docPart w:val="0FF89B6E66F54CF29FC65CDEB2259FEA"/>
        </w:placeholder>
      </w:sdtPr>
      <w:sdtEndPr>
        <w:rPr>
          <w:b w:val="0"/>
          <w:color w:val="1F497D" w:themeColor="text2"/>
          <w:u w:val="none"/>
        </w:rPr>
      </w:sdtEndPr>
      <w:sdtContent>
        <w:p w14:paraId="383F9EAD" w14:textId="77777777" w:rsidR="008C1135" w:rsidRPr="00696408" w:rsidRDefault="008C1135" w:rsidP="008C1135">
          <w:pPr>
            <w:tabs>
              <w:tab w:val="left" w:pos="1200"/>
            </w:tabs>
            <w:spacing w:after="240"/>
            <w:ind w:firstLine="0"/>
            <w:jc w:val="both"/>
            <w:rPr>
              <w:i/>
              <w:color w:val="1F497D" w:themeColor="text2"/>
            </w:rPr>
          </w:pPr>
          <w:r w:rsidRPr="00696408">
            <w:rPr>
              <w:i/>
              <w:color w:val="1F497D" w:themeColor="text2"/>
            </w:rPr>
            <w:t>Click here to enter text.</w:t>
          </w:r>
        </w:p>
        <w:p w14:paraId="7BB7250A" w14:textId="48DCF41C" w:rsidR="008C1135" w:rsidRPr="00696408" w:rsidRDefault="008C1135" w:rsidP="008C1135">
          <w:pPr>
            <w:tabs>
              <w:tab w:val="left" w:pos="1200"/>
            </w:tabs>
            <w:spacing w:after="240"/>
            <w:ind w:firstLine="0"/>
            <w:jc w:val="both"/>
            <w:rPr>
              <w:i/>
              <w:color w:val="1F497D" w:themeColor="text2"/>
            </w:rPr>
          </w:pPr>
          <w:r w:rsidRPr="00696408">
            <w:rPr>
              <w:i/>
              <w:color w:val="1F497D" w:themeColor="text2"/>
            </w:rPr>
            <w:t xml:space="preserve">Insert </w:t>
          </w:r>
          <w:r>
            <w:rPr>
              <w:i/>
              <w:color w:val="1F497D" w:themeColor="text2"/>
            </w:rPr>
            <w:t xml:space="preserve">any </w:t>
          </w:r>
          <w:r w:rsidR="00F0101E">
            <w:rPr>
              <w:i/>
              <w:color w:val="1F497D" w:themeColor="text2"/>
            </w:rPr>
            <w:t>allowed non-stormwater discharges</w:t>
          </w:r>
          <w:r>
            <w:rPr>
              <w:i/>
              <w:color w:val="1F497D" w:themeColor="text2"/>
            </w:rPr>
            <w:t xml:space="preserve"> that </w:t>
          </w:r>
          <w:proofErr w:type="gramStart"/>
          <w:r>
            <w:rPr>
              <w:i/>
              <w:color w:val="1F497D" w:themeColor="text2"/>
            </w:rPr>
            <w:t>are allowed</w:t>
          </w:r>
          <w:proofErr w:type="gramEnd"/>
          <w:r>
            <w:rPr>
              <w:i/>
              <w:color w:val="1F497D" w:themeColor="text2"/>
            </w:rPr>
            <w:t xml:space="preserve"> by your MS4. Exclusions</w:t>
          </w:r>
          <w:r w:rsidRPr="00696408">
            <w:rPr>
              <w:i/>
              <w:color w:val="1F497D" w:themeColor="text2"/>
            </w:rPr>
            <w:t xml:space="preserve"> cannot be something that would </w:t>
          </w:r>
          <w:proofErr w:type="gramStart"/>
          <w:r w:rsidRPr="00696408">
            <w:rPr>
              <w:i/>
              <w:color w:val="1F497D" w:themeColor="text2"/>
            </w:rPr>
            <w:t>be required</w:t>
          </w:r>
          <w:proofErr w:type="gramEnd"/>
          <w:r w:rsidRPr="00696408">
            <w:rPr>
              <w:i/>
              <w:color w:val="1F497D" w:themeColor="text2"/>
            </w:rPr>
            <w:t xml:space="preserve"> to comply with the </w:t>
          </w:r>
          <w:r w:rsidR="00F0101E">
            <w:rPr>
              <w:i/>
              <w:color w:val="1F497D" w:themeColor="text2"/>
            </w:rPr>
            <w:t>IDDE</w:t>
          </w:r>
          <w:r w:rsidRPr="00696408">
            <w:rPr>
              <w:i/>
              <w:color w:val="1F497D" w:themeColor="text2"/>
            </w:rPr>
            <w:t xml:space="preserve"> program</w:t>
          </w:r>
          <w:r>
            <w:rPr>
              <w:i/>
              <w:color w:val="1F497D" w:themeColor="text2"/>
            </w:rPr>
            <w:t xml:space="preserve">; they are only those </w:t>
          </w:r>
          <w:r w:rsidR="000135C8">
            <w:rPr>
              <w:i/>
              <w:color w:val="1F497D" w:themeColor="text2"/>
            </w:rPr>
            <w:t>non-stormwater discharges</w:t>
          </w:r>
          <w:r>
            <w:rPr>
              <w:i/>
              <w:color w:val="1F497D" w:themeColor="text2"/>
            </w:rPr>
            <w:t xml:space="preserve"> that are specifically listed in the MS4 permit</w:t>
          </w:r>
          <w:r w:rsidRPr="00696408">
            <w:rPr>
              <w:i/>
              <w:color w:val="1F497D" w:themeColor="text2"/>
            </w:rPr>
            <w:t>.</w:t>
          </w:r>
          <w:r>
            <w:rPr>
              <w:i/>
              <w:color w:val="1F497D" w:themeColor="text2"/>
            </w:rPr>
            <w:t xml:space="preserve"> Review the allowed exclusions listed in the permit and determine which of those you will allow (</w:t>
          </w:r>
          <w:proofErr w:type="gramStart"/>
          <w:r>
            <w:rPr>
              <w:i/>
              <w:color w:val="1F497D" w:themeColor="text2"/>
            </w:rPr>
            <w:t>e.g.</w:t>
          </w:r>
          <w:proofErr w:type="gramEnd"/>
          <w:r>
            <w:rPr>
              <w:i/>
              <w:color w:val="1F497D" w:themeColor="text2"/>
            </w:rPr>
            <w:t xml:space="preserve"> </w:t>
          </w:r>
          <w:r w:rsidR="00CE70EA">
            <w:rPr>
              <w:i/>
              <w:color w:val="1F497D" w:themeColor="text2"/>
            </w:rPr>
            <w:t>dye testing</w:t>
          </w:r>
          <w:r>
            <w:rPr>
              <w:i/>
              <w:color w:val="1F497D" w:themeColor="text2"/>
            </w:rPr>
            <w:t xml:space="preserve">, etc.). </w:t>
          </w:r>
        </w:p>
        <w:p w14:paraId="3C14FACD" w14:textId="57F49B87" w:rsidR="008C1135" w:rsidRPr="00696408" w:rsidRDefault="00C5373E" w:rsidP="008C1135">
          <w:pPr>
            <w:tabs>
              <w:tab w:val="left" w:pos="1200"/>
            </w:tabs>
            <w:ind w:firstLine="0"/>
            <w:jc w:val="both"/>
            <w:rPr>
              <w:i/>
              <w:color w:val="1F497D" w:themeColor="text2"/>
            </w:rPr>
          </w:pPr>
          <w:r>
            <w:rPr>
              <w:i/>
              <w:color w:val="1F497D" w:themeColor="text2"/>
            </w:rPr>
            <w:t xml:space="preserve">Your regulatory mechanism </w:t>
          </w:r>
          <w:r w:rsidR="00FE04BB" w:rsidRPr="00FE04BB">
            <w:rPr>
              <w:b/>
              <w:bCs/>
              <w:i/>
              <w:color w:val="1F497D" w:themeColor="text2"/>
            </w:rPr>
            <w:t>MUST</w:t>
          </w:r>
          <w:r>
            <w:rPr>
              <w:i/>
              <w:color w:val="1F497D" w:themeColor="text2"/>
            </w:rPr>
            <w:t xml:space="preserve"> include any allowed non-stormwater discharges </w:t>
          </w:r>
          <w:r w:rsidR="005A1092">
            <w:rPr>
              <w:i/>
              <w:color w:val="1F497D" w:themeColor="text2"/>
            </w:rPr>
            <w:t xml:space="preserve">that you allow. </w:t>
          </w:r>
        </w:p>
      </w:sdtContent>
    </w:sdt>
    <w:p w14:paraId="6B40C8EA" w14:textId="77777777" w:rsidR="008C1135" w:rsidRDefault="008C1135" w:rsidP="008C1135"/>
    <w:p w14:paraId="1C466709" w14:textId="63AC7CE8" w:rsidR="008C1135" w:rsidRDefault="008C1135" w:rsidP="008C1135">
      <w:pPr>
        <w:sectPr w:rsidR="008C1135" w:rsidSect="006229A1">
          <w:pgSz w:w="12240" w:h="15840"/>
          <w:pgMar w:top="1440" w:right="720" w:bottom="1440" w:left="810" w:header="360" w:footer="720" w:gutter="0"/>
          <w:cols w:space="720"/>
          <w:titlePg/>
          <w:docGrid w:linePitch="360"/>
        </w:sectPr>
      </w:pPr>
    </w:p>
    <w:p w14:paraId="53EB8981" w14:textId="22FCDF6A" w:rsidR="00F468ED" w:rsidRDefault="00DD5C83" w:rsidP="00F468ED">
      <w:pPr>
        <w:pStyle w:val="Heading1"/>
      </w:pPr>
      <w:bookmarkStart w:id="13" w:name="_Toc84245801"/>
      <w:r>
        <w:lastRenderedPageBreak/>
        <w:t xml:space="preserve">Section </w:t>
      </w:r>
      <w:r w:rsidR="00027F27">
        <w:t>4</w:t>
      </w:r>
      <w:r w:rsidR="00F468ED">
        <w:t xml:space="preserve">: </w:t>
      </w:r>
      <w:r w:rsidR="00027F27">
        <w:t xml:space="preserve">Tracing an Illicit Discharge </w:t>
      </w:r>
      <w:r w:rsidR="00F468ED">
        <w:t xml:space="preserve">(Part </w:t>
      </w:r>
      <w:proofErr w:type="gramStart"/>
      <w:r w:rsidR="00F468ED">
        <w:t>I.E.</w:t>
      </w:r>
      <w:proofErr w:type="gramEnd"/>
      <w:r w:rsidR="00B14CCC">
        <w:t>2</w:t>
      </w:r>
      <w:r w:rsidR="00F468ED">
        <w:t>.a.iv)</w:t>
      </w:r>
      <w:bookmarkEnd w:id="11"/>
      <w:bookmarkEnd w:id="12"/>
      <w:bookmarkEnd w:id="13"/>
    </w:p>
    <w:p w14:paraId="0E06ED69" w14:textId="3FDA189B" w:rsidR="00F468ED" w:rsidRPr="00854994" w:rsidRDefault="00F468ED" w:rsidP="00F468ED">
      <w:pPr>
        <w:spacing w:after="240"/>
        <w:ind w:firstLine="0"/>
        <w:jc w:val="both"/>
        <w:rPr>
          <w:spacing w:val="-1"/>
        </w:rPr>
      </w:pPr>
      <w:r>
        <w:t xml:space="preserve">This section, </w:t>
      </w:r>
      <w:r w:rsidRPr="00983682">
        <w:t xml:space="preserve">titled </w:t>
      </w:r>
      <w:r w:rsidR="00027F27" w:rsidRPr="00027F27">
        <w:rPr>
          <w:spacing w:val="-1"/>
        </w:rPr>
        <w:t>Tracing an Illicit Discharge</w:t>
      </w:r>
      <w:r w:rsidRPr="00983682">
        <w:t xml:space="preserve">, </w:t>
      </w:r>
      <w:r>
        <w:t xml:space="preserve">documents the </w:t>
      </w:r>
      <w:r w:rsidR="00027F27">
        <w:t>process</w:t>
      </w:r>
      <w:r>
        <w:t xml:space="preserve"> used</w:t>
      </w:r>
      <w:r w:rsidRPr="00983682">
        <w:t xml:space="preserve"> for </w:t>
      </w:r>
      <w:r w:rsidR="00027F27">
        <w:t xml:space="preserve">meeting the requirement </w:t>
      </w:r>
      <w:r w:rsidR="004B0D03">
        <w:t xml:space="preserve">to trace illicit discharges </w:t>
      </w:r>
      <w:r w:rsidR="002A46AF">
        <w:t>when reported or identified</w:t>
      </w:r>
      <w:r>
        <w:t xml:space="preserve">. </w:t>
      </w:r>
    </w:p>
    <w:p w14:paraId="0B4D07EA" w14:textId="50DBBF1D" w:rsidR="004B1E84" w:rsidRDefault="00DC6016" w:rsidP="00740367">
      <w:pPr>
        <w:ind w:firstLine="0"/>
        <w:rPr>
          <w:i/>
          <w:spacing w:val="-1"/>
        </w:rPr>
      </w:pPr>
      <w:r>
        <w:rPr>
          <w:noProof/>
          <w:lang w:bidi="ar-SA"/>
        </w:rPr>
        <mc:AlternateContent>
          <mc:Choice Requires="wps">
            <w:drawing>
              <wp:inline distT="0" distB="0" distL="0" distR="0" wp14:anchorId="2149645A" wp14:editId="1C086FA6">
                <wp:extent cx="6767195" cy="2590800"/>
                <wp:effectExtent l="0" t="0" r="14605" b="19050"/>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7195" cy="2590800"/>
                        </a:xfrm>
                        <a:prstGeom prst="rect">
                          <a:avLst/>
                        </a:prstGeom>
                        <a:solidFill>
                          <a:srgbClr val="FFFFFF"/>
                        </a:solidFill>
                        <a:ln w="9525">
                          <a:solidFill>
                            <a:srgbClr val="000000"/>
                          </a:solidFill>
                          <a:miter lim="800000"/>
                          <a:headEnd/>
                          <a:tailEnd/>
                        </a:ln>
                      </wps:spPr>
                      <wps:txbx>
                        <w:txbxContent>
                          <w:p w14:paraId="3D27B404" w14:textId="77777777" w:rsidR="00150958" w:rsidRDefault="00150958" w:rsidP="006C6970">
                            <w:pPr>
                              <w:ind w:firstLine="0"/>
                              <w:jc w:val="both"/>
                              <w:rPr>
                                <w:spacing w:val="-1"/>
                              </w:rPr>
                            </w:pPr>
                            <w:r>
                              <w:rPr>
                                <w:spacing w:val="-1"/>
                              </w:rPr>
                              <w:t>MS4 Permit Requirement:</w:t>
                            </w:r>
                          </w:p>
                          <w:p w14:paraId="779E7CB2" w14:textId="75F9469D" w:rsidR="0064352B" w:rsidRDefault="00027F27" w:rsidP="00027F27">
                            <w:pPr>
                              <w:ind w:firstLine="0"/>
                              <w:jc w:val="both"/>
                              <w:rPr>
                                <w:i/>
                                <w:iCs/>
                                <w:spacing w:val="-1"/>
                              </w:rPr>
                            </w:pPr>
                            <w:r>
                              <w:rPr>
                                <w:spacing w:val="-1"/>
                              </w:rPr>
                              <w:t xml:space="preserve">Part </w:t>
                            </w:r>
                            <w:proofErr w:type="gramStart"/>
                            <w:r>
                              <w:rPr>
                                <w:spacing w:val="-1"/>
                              </w:rPr>
                              <w:t>I.E.2.a.</w:t>
                            </w:r>
                            <w:r w:rsidRPr="00027F27">
                              <w:rPr>
                                <w:spacing w:val="-1"/>
                              </w:rPr>
                              <w:t>iv.</w:t>
                            </w:r>
                            <w:proofErr w:type="gramEnd"/>
                            <w:r>
                              <w:rPr>
                                <w:spacing w:val="-1"/>
                              </w:rPr>
                              <w:t xml:space="preserve"> </w:t>
                            </w:r>
                            <w:r w:rsidRPr="00027F27">
                              <w:rPr>
                                <w:spacing w:val="-1"/>
                              </w:rPr>
                              <w:t xml:space="preserve">Tracing an Illicit Discharge: </w:t>
                            </w:r>
                            <w:r w:rsidRPr="008B2141">
                              <w:rPr>
                                <w:i/>
                                <w:iCs/>
                                <w:spacing w:val="-1"/>
                                <w:sz w:val="21"/>
                                <w:szCs w:val="21"/>
                              </w:rPr>
                              <w:t xml:space="preserve">The permittee must implement procedures as soon as possible, but within 72 hours, to respond to reports/identification of illicit discharges. Except as related to dry weather monitoring for total maximum daily loads (TMDLs) required under Part III, the permittee is not expected to actively seek out unreported illicit </w:t>
                            </w:r>
                            <w:proofErr w:type="gramStart"/>
                            <w:r w:rsidRPr="008B2141">
                              <w:rPr>
                                <w:i/>
                                <w:iCs/>
                                <w:spacing w:val="-1"/>
                                <w:sz w:val="21"/>
                                <w:szCs w:val="21"/>
                              </w:rPr>
                              <w:t>discharges, but</w:t>
                            </w:r>
                            <w:proofErr w:type="gramEnd"/>
                            <w:r w:rsidRPr="008B2141">
                              <w:rPr>
                                <w:i/>
                                <w:iCs/>
                                <w:spacing w:val="-1"/>
                                <w:sz w:val="21"/>
                                <w:szCs w:val="21"/>
                              </w:rPr>
                              <w:t xml:space="preserve"> is required to identify and respond to illicit discharges observed during all work activities. All reported /known illicit discharges must be investigated; </w:t>
                            </w:r>
                            <w:proofErr w:type="gramStart"/>
                            <w:r w:rsidRPr="008B2141">
                              <w:rPr>
                                <w:i/>
                                <w:iCs/>
                                <w:spacing w:val="-1"/>
                                <w:sz w:val="21"/>
                                <w:szCs w:val="21"/>
                              </w:rPr>
                              <w:t>however</w:t>
                            </w:r>
                            <w:proofErr w:type="gramEnd"/>
                            <w:r w:rsidRPr="008B2141">
                              <w:rPr>
                                <w:i/>
                                <w:iCs/>
                                <w:spacing w:val="-1"/>
                                <w:sz w:val="21"/>
                                <w:szCs w:val="21"/>
                              </w:rPr>
                              <w:t xml:space="preserve"> investigation is only required to take place during normal work hours. The permittee must document and implement procedures, including the tools needed, to trace the source of an illicit discharge when identified within the MS4. This may include contacting the division to identify unpermitted discharges of groundwater that that do not meet water quality standards.</w:t>
                            </w:r>
                          </w:p>
                          <w:p w14:paraId="7716F263" w14:textId="77777777" w:rsidR="00561F92" w:rsidRDefault="00561F92" w:rsidP="00027F27">
                            <w:pPr>
                              <w:ind w:firstLine="0"/>
                              <w:jc w:val="both"/>
                              <w:rPr>
                                <w:i/>
                                <w:iCs/>
                                <w:spacing w:val="-1"/>
                              </w:rPr>
                            </w:pPr>
                          </w:p>
                          <w:p w14:paraId="5D981657" w14:textId="7CB51F0C" w:rsidR="004C24A9" w:rsidRPr="00027F27" w:rsidRDefault="004C24A9" w:rsidP="00027F27">
                            <w:pPr>
                              <w:ind w:firstLine="0"/>
                              <w:jc w:val="both"/>
                              <w:rPr>
                                <w:spacing w:val="-1"/>
                              </w:rPr>
                            </w:pPr>
                            <w:r>
                              <w:rPr>
                                <w:spacing w:val="-1"/>
                              </w:rPr>
                              <w:t>Part I.E.2.b.</w:t>
                            </w:r>
                            <w:proofErr w:type="gramStart"/>
                            <w:r w:rsidRPr="00027F27">
                              <w:rPr>
                                <w:spacing w:val="-1"/>
                              </w:rPr>
                              <w:t>iv.</w:t>
                            </w:r>
                            <w:r w:rsidRPr="004C24A9">
                              <w:rPr>
                                <w:spacing w:val="-1"/>
                              </w:rPr>
                              <w:t>(</w:t>
                            </w:r>
                            <w:proofErr w:type="gramEnd"/>
                            <w:r w:rsidRPr="004C24A9">
                              <w:rPr>
                                <w:spacing w:val="-1"/>
                              </w:rPr>
                              <w:t>B)</w:t>
                            </w:r>
                            <w:r w:rsidR="00561F92">
                              <w:rPr>
                                <w:spacing w:val="-1"/>
                              </w:rPr>
                              <w:t xml:space="preserve"> </w:t>
                            </w:r>
                            <w:r w:rsidRPr="008B2141">
                              <w:rPr>
                                <w:i/>
                                <w:iCs/>
                                <w:spacing w:val="-1"/>
                                <w:sz w:val="21"/>
                                <w:szCs w:val="21"/>
                              </w:rPr>
                              <w:t xml:space="preserve">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Part 1.E.2.b.vi(A) or provide a reference to where the information </w:t>
                            </w:r>
                            <w:proofErr w:type="gramStart"/>
                            <w:r w:rsidRPr="008B2141">
                              <w:rPr>
                                <w:i/>
                                <w:iCs/>
                                <w:spacing w:val="-1"/>
                                <w:sz w:val="21"/>
                                <w:szCs w:val="21"/>
                              </w:rPr>
                              <w:t>is maintained</w:t>
                            </w:r>
                            <w:proofErr w:type="gramEnd"/>
                            <w:r w:rsidRPr="008B2141">
                              <w:rPr>
                                <w:i/>
                                <w:iCs/>
                                <w:spacing w:val="-1"/>
                                <w:sz w:val="21"/>
                                <w:szCs w:val="21"/>
                              </w:rPr>
                              <w:t xml:space="preserve"> and how information is shared between separate functional groups within the permittee’s organization</w:t>
                            </w:r>
                          </w:p>
                        </w:txbxContent>
                      </wps:txbx>
                      <wps:bodyPr rot="0" vert="horz" wrap="square" lIns="91440" tIns="45720" rIns="91440" bIns="45720" anchor="t" anchorCtr="0" upright="1">
                        <a:noAutofit/>
                      </wps:bodyPr>
                    </wps:wsp>
                  </a:graphicData>
                </a:graphic>
              </wp:inline>
            </w:drawing>
          </mc:Choice>
          <mc:Fallback>
            <w:pict>
              <v:shape w14:anchorId="2149645A" id="Text Box 53" o:spid="_x0000_s1029" type="#_x0000_t202" style="width:532.85pt;height:2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">
                <v:textbox>
                  <w:txbxContent>
                    <w:p w14:paraId="3D27B404" w14:textId="77777777" w:rsidR="00150958" w:rsidRDefault="00150958" w:rsidP="006C6970">
                      <w:pPr>
                        <w:ind w:firstLine="0"/>
                        <w:jc w:val="both"/>
                        <w:rPr>
                          <w:spacing w:val="-1"/>
                        </w:rPr>
                      </w:pPr>
                      <w:r>
                        <w:rPr>
                          <w:spacing w:val="-1"/>
                        </w:rPr>
                        <w:t>MS4 Permit Requirement:</w:t>
                      </w:r>
                    </w:p>
                    <w:p w14:paraId="779E7CB2" w14:textId="75F9469D" w:rsidR="0064352B" w:rsidRDefault="00027F27" w:rsidP="00027F27">
                      <w:pPr>
                        <w:ind w:firstLine="0"/>
                        <w:jc w:val="both"/>
                        <w:rPr>
                          <w:i/>
                          <w:iCs/>
                          <w:spacing w:val="-1"/>
                        </w:rPr>
                      </w:pPr>
                      <w:r>
                        <w:rPr>
                          <w:spacing w:val="-1"/>
                        </w:rPr>
                        <w:t>Part I.E.2.a.</w:t>
                      </w:r>
                      <w:r w:rsidRPr="00027F27">
                        <w:rPr>
                          <w:spacing w:val="-1"/>
                        </w:rPr>
                        <w:t>iv.</w:t>
                      </w:r>
                      <w:r>
                        <w:rPr>
                          <w:spacing w:val="-1"/>
                        </w:rPr>
                        <w:t xml:space="preserve"> </w:t>
                      </w:r>
                      <w:r w:rsidRPr="00027F27">
                        <w:rPr>
                          <w:spacing w:val="-1"/>
                        </w:rPr>
                        <w:t xml:space="preserve">Tracing an Illicit Discharge: </w:t>
                      </w:r>
                      <w:r w:rsidRPr="008B2141">
                        <w:rPr>
                          <w:i/>
                          <w:iCs/>
                          <w:spacing w:val="-1"/>
                          <w:sz w:val="21"/>
                          <w:szCs w:val="21"/>
                        </w:rPr>
                        <w:t>The permittee must implement procedures as soon as possible, but within 72 hours, to respond to reports/identification of illicit discharges. Except as related to dry weather monitoring for total maximum daily loads (TMDLs) required under Part III, the permittee is not expected to actively seek out unreported illicit discharges, but is required to identify and respond to illicit discharges observed during all work activities. All reported /known illicit discharges must be investigated; however investigation is only required to take place during normal work hours. The permittee must document and implement procedures, including the tools needed, to trace the source of an illicit discharge when identified within the MS4. This may include contacting the division to identify unpermitted discharges of groundwater that that do not meet water quality standards.</w:t>
                      </w:r>
                    </w:p>
                    <w:p w14:paraId="7716F263" w14:textId="77777777" w:rsidR="00561F92" w:rsidRDefault="00561F92" w:rsidP="00027F27">
                      <w:pPr>
                        <w:ind w:firstLine="0"/>
                        <w:jc w:val="both"/>
                        <w:rPr>
                          <w:i/>
                          <w:iCs/>
                          <w:spacing w:val="-1"/>
                        </w:rPr>
                      </w:pPr>
                    </w:p>
                    <w:p w14:paraId="5D981657" w14:textId="7CB51F0C" w:rsidR="004C24A9" w:rsidRPr="00027F27" w:rsidRDefault="004C24A9" w:rsidP="00027F27">
                      <w:pPr>
                        <w:ind w:firstLine="0"/>
                        <w:jc w:val="both"/>
                        <w:rPr>
                          <w:spacing w:val="-1"/>
                        </w:rPr>
                      </w:pPr>
                      <w:r>
                        <w:rPr>
                          <w:spacing w:val="-1"/>
                        </w:rPr>
                        <w:t>Part I.E.2.b.</w:t>
                      </w:r>
                      <w:r w:rsidRPr="00027F27">
                        <w:rPr>
                          <w:spacing w:val="-1"/>
                        </w:rPr>
                        <w:t>iv.</w:t>
                      </w:r>
                      <w:r w:rsidRPr="004C24A9">
                        <w:rPr>
                          <w:spacing w:val="-1"/>
                        </w:rPr>
                        <w:t>(B)</w:t>
                      </w:r>
                      <w:r w:rsidR="00561F92">
                        <w:rPr>
                          <w:spacing w:val="-1"/>
                        </w:rPr>
                        <w:t xml:space="preserve"> </w:t>
                      </w:r>
                      <w:r w:rsidRPr="008B2141">
                        <w:rPr>
                          <w:i/>
                          <w:iCs/>
                          <w:spacing w:val="-1"/>
                          <w:sz w:val="21"/>
                          <w:szCs w:val="21"/>
                        </w:rPr>
                        <w:t>The permittee must maintain centralized recordkeeping systems of illicit discharge responses conducted by the permittee. Records maintained by other departments can be in different centralized recordkeeping systems. The centralized record keeping system must contain the information in Part 1.E.2.b.vi(A) or provide a reference to where the information is maintained and how information is shared between separate functional groups within the permittee’s organization</w:t>
                      </w:r>
                    </w:p>
                  </w:txbxContent>
                </v:textbox>
                <w10:anchorlock/>
              </v:shape>
            </w:pict>
          </mc:Fallback>
        </mc:AlternateContent>
      </w:r>
    </w:p>
    <w:p w14:paraId="5EEB781C" w14:textId="14E8D05E" w:rsidR="004B1E84" w:rsidRDefault="004B1E84" w:rsidP="00F468ED">
      <w:pPr>
        <w:rPr>
          <w:i/>
          <w:spacing w:val="-1"/>
        </w:rPr>
      </w:pPr>
    </w:p>
    <w:sdt>
      <w:sdtPr>
        <w:rPr>
          <w:rFonts w:eastAsia="Calibri" w:cstheme="minorHAnsi"/>
          <w:i/>
          <w:color w:val="1F497D" w:themeColor="text2"/>
          <w:spacing w:val="-1"/>
        </w:rPr>
        <w:id w:val="7366991"/>
        <w:placeholder>
          <w:docPart w:val="DefaultPlaceholder_22675703"/>
        </w:placeholder>
      </w:sdtPr>
      <w:sdtEndPr/>
      <w:sdtContent>
        <w:p w14:paraId="43064D15" w14:textId="77777777" w:rsidR="00063DA0" w:rsidRPr="00063DA0" w:rsidRDefault="00063DA0" w:rsidP="001666B8">
          <w:pPr>
            <w:spacing w:after="240"/>
            <w:ind w:firstLine="0"/>
            <w:jc w:val="both"/>
            <w:rPr>
              <w:rFonts w:eastAsia="Calibri" w:cstheme="minorHAnsi"/>
              <w:i/>
              <w:color w:val="1F497D" w:themeColor="text2"/>
              <w:spacing w:val="-1"/>
            </w:rPr>
          </w:pPr>
          <w:r w:rsidRPr="00063DA0">
            <w:rPr>
              <w:rFonts w:eastAsia="Calibri" w:cstheme="minorHAnsi"/>
              <w:i/>
              <w:color w:val="1F497D" w:themeColor="text2"/>
              <w:spacing w:val="-1"/>
            </w:rPr>
            <w:t xml:space="preserve">Click here to enter text. </w:t>
          </w:r>
        </w:p>
        <w:p w14:paraId="3CF9DE84" w14:textId="49D33698" w:rsidR="00E14D1E" w:rsidRPr="00601596" w:rsidRDefault="00447073" w:rsidP="00E14D1E">
          <w:pPr>
            <w:spacing w:after="240"/>
            <w:ind w:firstLine="0"/>
            <w:jc w:val="both"/>
            <w:rPr>
              <w:i/>
              <w:color w:val="1F497D" w:themeColor="text2"/>
              <w:spacing w:val="-1"/>
            </w:rPr>
          </w:pPr>
          <w:r w:rsidRPr="00601596">
            <w:rPr>
              <w:rFonts w:eastAsia="Calibri" w:cstheme="minorHAnsi"/>
              <w:i/>
              <w:color w:val="1F497D" w:themeColor="text2"/>
              <w:spacing w:val="-1"/>
            </w:rPr>
            <w:t>Describe the process used to trace an</w:t>
          </w:r>
          <w:r w:rsidR="004179A8">
            <w:rPr>
              <w:rFonts w:eastAsia="Calibri" w:cstheme="minorHAnsi"/>
              <w:i/>
              <w:color w:val="1F497D" w:themeColor="text2"/>
              <w:spacing w:val="-1"/>
            </w:rPr>
            <w:t xml:space="preserve">d </w:t>
          </w:r>
          <w:r w:rsidR="004C24A9" w:rsidRPr="004179A8">
            <w:rPr>
              <w:rFonts w:eastAsia="Calibri" w:cstheme="minorHAnsi"/>
              <w:i/>
              <w:color w:val="1F497D" w:themeColor="text2"/>
              <w:spacing w:val="-1"/>
            </w:rPr>
            <w:t>respond to reports/identification of illicit discharge</w:t>
          </w:r>
          <w:r w:rsidR="004C24A9">
            <w:rPr>
              <w:rFonts w:eastAsia="Calibri" w:cstheme="minorHAnsi"/>
              <w:i/>
              <w:color w:val="1F497D" w:themeColor="text2"/>
              <w:spacing w:val="-1"/>
            </w:rPr>
            <w:t>s</w:t>
          </w:r>
          <w:r w:rsidR="00D23147" w:rsidRPr="00601596">
            <w:rPr>
              <w:rFonts w:eastAsia="Calibri" w:cstheme="minorHAnsi"/>
              <w:i/>
              <w:color w:val="1F497D" w:themeColor="text2"/>
              <w:spacing w:val="-1"/>
            </w:rPr>
            <w:t>.</w:t>
          </w:r>
          <w:r w:rsidR="00D23147" w:rsidRPr="00601596">
            <w:rPr>
              <w:i/>
              <w:color w:val="1F497D" w:themeColor="text2"/>
            </w:rPr>
            <w:t xml:space="preserve"> This typically includes </w:t>
          </w:r>
          <w:r w:rsidR="00506B71" w:rsidRPr="00601596">
            <w:rPr>
              <w:i/>
              <w:color w:val="1F497D" w:themeColor="text2"/>
            </w:rPr>
            <w:t>tracing via the storm sewer system map,</w:t>
          </w:r>
          <w:r w:rsidR="008B21FE" w:rsidRPr="00601596">
            <w:rPr>
              <w:i/>
              <w:color w:val="1F497D" w:themeColor="text2"/>
            </w:rPr>
            <w:t xml:space="preserve"> visual observation of </w:t>
          </w:r>
          <w:r w:rsidR="00244BB9" w:rsidRPr="00601596">
            <w:rPr>
              <w:i/>
              <w:color w:val="1F497D" w:themeColor="text2"/>
            </w:rPr>
            <w:t>flow lines/curb and gutter,</w:t>
          </w:r>
          <w:r w:rsidR="00506B71" w:rsidRPr="00601596">
            <w:rPr>
              <w:i/>
              <w:color w:val="1F497D" w:themeColor="text2"/>
            </w:rPr>
            <w:t xml:space="preserve"> </w:t>
          </w:r>
          <w:r w:rsidR="00D23147" w:rsidRPr="00601596">
            <w:rPr>
              <w:i/>
              <w:color w:val="1F497D" w:themeColor="text2"/>
            </w:rPr>
            <w:t xml:space="preserve">manhole observation, </w:t>
          </w:r>
          <w:r w:rsidR="008B21FE" w:rsidRPr="00601596">
            <w:rPr>
              <w:i/>
              <w:color w:val="1F497D" w:themeColor="text2"/>
            </w:rPr>
            <w:t>and</w:t>
          </w:r>
          <w:r w:rsidR="00244BB9" w:rsidRPr="00601596">
            <w:rPr>
              <w:i/>
              <w:color w:val="1F497D" w:themeColor="text2"/>
            </w:rPr>
            <w:t>/or</w:t>
          </w:r>
          <w:r w:rsidR="008B21FE" w:rsidRPr="00601596">
            <w:rPr>
              <w:i/>
              <w:color w:val="1F497D" w:themeColor="text2"/>
            </w:rPr>
            <w:t xml:space="preserve"> </w:t>
          </w:r>
          <w:r w:rsidR="00506B71" w:rsidRPr="00601596">
            <w:rPr>
              <w:i/>
              <w:color w:val="1F497D" w:themeColor="text2"/>
            </w:rPr>
            <w:t>dye tracing</w:t>
          </w:r>
          <w:r w:rsidR="008B21FE" w:rsidRPr="00601596">
            <w:rPr>
              <w:i/>
              <w:color w:val="1F497D" w:themeColor="text2"/>
            </w:rPr>
            <w:t>.</w:t>
          </w:r>
        </w:p>
        <w:p w14:paraId="5A3807D9" w14:textId="6AA42667" w:rsidR="00063DA0" w:rsidRPr="00063DA0" w:rsidRDefault="00063DA0" w:rsidP="004179A8">
          <w:pPr>
            <w:spacing w:after="240"/>
            <w:ind w:firstLine="0"/>
            <w:jc w:val="both"/>
            <w:rPr>
              <w:rFonts w:eastAsia="Calibri" w:cstheme="minorHAnsi"/>
              <w:i/>
              <w:color w:val="1F497D" w:themeColor="text2"/>
              <w:spacing w:val="-1"/>
            </w:rPr>
          </w:pPr>
          <w:r w:rsidRPr="00601596">
            <w:rPr>
              <w:rFonts w:eastAsia="Calibri" w:cstheme="minorHAnsi"/>
              <w:i/>
              <w:color w:val="1F497D" w:themeColor="text2"/>
              <w:spacing w:val="-1"/>
            </w:rPr>
            <w:t xml:space="preserve">Discuss </w:t>
          </w:r>
          <w:r w:rsidR="001B12FB" w:rsidRPr="00601596">
            <w:rPr>
              <w:rFonts w:eastAsia="Calibri" w:cstheme="minorHAnsi"/>
              <w:i/>
              <w:color w:val="1F497D" w:themeColor="text2"/>
              <w:spacing w:val="-1"/>
            </w:rPr>
            <w:t>the</w:t>
          </w:r>
          <w:r w:rsidRPr="00601596">
            <w:rPr>
              <w:rFonts w:eastAsia="Calibri" w:cstheme="minorHAnsi"/>
              <w:i/>
              <w:color w:val="1F497D" w:themeColor="text2"/>
              <w:spacing w:val="-1"/>
            </w:rPr>
            <w:t xml:space="preserve"> proce</w:t>
          </w:r>
          <w:r w:rsidR="00244BB9" w:rsidRPr="00601596">
            <w:rPr>
              <w:rFonts w:eastAsia="Calibri" w:cstheme="minorHAnsi"/>
              <w:i/>
              <w:color w:val="1F497D" w:themeColor="text2"/>
              <w:spacing w:val="-1"/>
            </w:rPr>
            <w:t>ss</w:t>
          </w:r>
          <w:r w:rsidRPr="00601596">
            <w:rPr>
              <w:rFonts w:eastAsia="Calibri" w:cstheme="minorHAnsi"/>
              <w:i/>
              <w:color w:val="1F497D" w:themeColor="text2"/>
              <w:spacing w:val="-1"/>
            </w:rPr>
            <w:t xml:space="preserve"> for </w:t>
          </w:r>
          <w:r w:rsidR="00F44CC6" w:rsidRPr="00601596">
            <w:rPr>
              <w:rFonts w:eastAsia="Calibri" w:cstheme="minorHAnsi"/>
              <w:i/>
              <w:color w:val="1F497D" w:themeColor="text2"/>
              <w:spacing w:val="-1"/>
            </w:rPr>
            <w:t xml:space="preserve">reporting </w:t>
          </w:r>
          <w:r w:rsidR="00A613B7" w:rsidRPr="00601596">
            <w:rPr>
              <w:rFonts w:eastAsia="Calibri" w:cstheme="minorHAnsi"/>
              <w:i/>
              <w:color w:val="1F497D" w:themeColor="text2"/>
              <w:spacing w:val="-1"/>
            </w:rPr>
            <w:t xml:space="preserve">and documenting reports and investigations of illicit </w:t>
          </w:r>
          <w:r w:rsidR="00601596" w:rsidRPr="00601596">
            <w:rPr>
              <w:rFonts w:eastAsia="Calibri" w:cstheme="minorHAnsi"/>
              <w:i/>
              <w:color w:val="1F497D" w:themeColor="text2"/>
              <w:spacing w:val="-1"/>
            </w:rPr>
            <w:t>discharges</w:t>
          </w:r>
          <w:r w:rsidR="00561F92">
            <w:rPr>
              <w:rFonts w:eastAsia="Calibri" w:cstheme="minorHAnsi"/>
              <w:i/>
              <w:color w:val="1F497D" w:themeColor="text2"/>
              <w:spacing w:val="-1"/>
            </w:rPr>
            <w:t xml:space="preserve">, including how </w:t>
          </w:r>
          <w:r w:rsidR="00F74E86">
            <w:rPr>
              <w:rFonts w:eastAsia="Calibri" w:cstheme="minorHAnsi"/>
              <w:i/>
              <w:color w:val="1F497D" w:themeColor="text2"/>
              <w:spacing w:val="-1"/>
            </w:rPr>
            <w:t xml:space="preserve">a centralized recordkeeping system </w:t>
          </w:r>
          <w:proofErr w:type="gramStart"/>
          <w:r w:rsidR="00F74E86">
            <w:rPr>
              <w:rFonts w:eastAsia="Calibri" w:cstheme="minorHAnsi"/>
              <w:i/>
              <w:color w:val="1F497D" w:themeColor="text2"/>
              <w:spacing w:val="-1"/>
            </w:rPr>
            <w:t>is maintained</w:t>
          </w:r>
          <w:proofErr w:type="gramEnd"/>
          <w:r w:rsidR="00F74E86">
            <w:rPr>
              <w:rFonts w:eastAsia="Calibri" w:cstheme="minorHAnsi"/>
              <w:i/>
              <w:color w:val="1F497D" w:themeColor="text2"/>
              <w:spacing w:val="-1"/>
            </w:rPr>
            <w:t>, if applicable</w:t>
          </w:r>
          <w:r w:rsidR="004179A8" w:rsidRPr="004179A8">
            <w:rPr>
              <w:rFonts w:eastAsia="Calibri" w:cstheme="minorHAnsi"/>
              <w:i/>
              <w:color w:val="1F497D" w:themeColor="text2"/>
              <w:spacing w:val="-1"/>
            </w:rPr>
            <w:t>.</w:t>
          </w:r>
        </w:p>
      </w:sdtContent>
    </w:sdt>
    <w:p w14:paraId="3291F9A2" w14:textId="77777777" w:rsidR="004F1ECD" w:rsidRDefault="004F1ECD" w:rsidP="00F468ED">
      <w:pPr>
        <w:pStyle w:val="Heading1"/>
        <w:sectPr w:rsidR="004F1ECD" w:rsidSect="006229A1">
          <w:pgSz w:w="12240" w:h="15840"/>
          <w:pgMar w:top="1440" w:right="720" w:bottom="1440" w:left="810" w:header="360" w:footer="720" w:gutter="0"/>
          <w:cols w:space="720"/>
          <w:titlePg/>
          <w:docGrid w:linePitch="360"/>
        </w:sectPr>
      </w:pPr>
      <w:bookmarkStart w:id="14" w:name="_Toc480884546"/>
      <w:bookmarkStart w:id="15" w:name="_Toc481395474"/>
    </w:p>
    <w:p w14:paraId="2522819D" w14:textId="17269C3C" w:rsidR="00F468ED" w:rsidRPr="00C23D8E" w:rsidRDefault="00F468ED" w:rsidP="00F468ED">
      <w:pPr>
        <w:pStyle w:val="Heading1"/>
      </w:pPr>
      <w:bookmarkStart w:id="16" w:name="_Toc84245802"/>
      <w:r w:rsidRPr="00C23D8E">
        <w:lastRenderedPageBreak/>
        <w:t>Sectio</w:t>
      </w:r>
      <w:r w:rsidR="00DD5C83">
        <w:t xml:space="preserve">n </w:t>
      </w:r>
      <w:r w:rsidR="006A77EA">
        <w:t>5</w:t>
      </w:r>
      <w:r>
        <w:t>:</w:t>
      </w:r>
      <w:r w:rsidRPr="00C23D8E">
        <w:t xml:space="preserve"> </w:t>
      </w:r>
      <w:r w:rsidR="0013435A" w:rsidRPr="0013435A">
        <w:t xml:space="preserve">Removing an Illicit Discharge </w:t>
      </w:r>
      <w:r w:rsidRPr="00C23D8E">
        <w:t>(Part 1.E.</w:t>
      </w:r>
      <w:r w:rsidR="006A77EA">
        <w:t>2</w:t>
      </w:r>
      <w:r w:rsidRPr="00C23D8E">
        <w:t>.a.v</w:t>
      </w:r>
      <w:r w:rsidR="0013435A">
        <w:t>i</w:t>
      </w:r>
      <w:r w:rsidRPr="00C23D8E">
        <w:t>)</w:t>
      </w:r>
      <w:bookmarkEnd w:id="14"/>
      <w:bookmarkEnd w:id="15"/>
      <w:bookmarkEnd w:id="16"/>
    </w:p>
    <w:p w14:paraId="38D7E726" w14:textId="16958240" w:rsidR="00F468ED" w:rsidRPr="00563C75" w:rsidRDefault="00F468ED" w:rsidP="00563C75">
      <w:pPr>
        <w:spacing w:before="240" w:after="240"/>
        <w:ind w:firstLine="0"/>
        <w:jc w:val="both"/>
        <w:rPr>
          <w:color w:val="1F497D" w:themeColor="text2"/>
        </w:rPr>
      </w:pPr>
      <w:r w:rsidRPr="00C23D8E">
        <w:t>This sect</w:t>
      </w:r>
      <w:r>
        <w:t xml:space="preserve">ion, </w:t>
      </w:r>
      <w:r w:rsidRPr="00C23D8E">
        <w:t>titled</w:t>
      </w:r>
      <w:r w:rsidR="0013435A">
        <w:t xml:space="preserve"> </w:t>
      </w:r>
      <w:r w:rsidR="0013435A" w:rsidRPr="0013435A">
        <w:rPr>
          <w:spacing w:val="-1"/>
        </w:rPr>
        <w:t>Removing an Illicit Discharge</w:t>
      </w:r>
      <w:r w:rsidRPr="00C23D8E">
        <w:t xml:space="preserve">, documents the requirements for </w:t>
      </w:r>
      <w:r w:rsidR="00563C75">
        <w:t>removing illicit discharges</w:t>
      </w:r>
      <w:r w:rsidRPr="00C23D8E">
        <w:t xml:space="preserve"> to ensure compliance with </w:t>
      </w:r>
      <w:r w:rsidR="00563C75">
        <w:t>the IDDE</w:t>
      </w:r>
      <w:r w:rsidRPr="00C23D8E">
        <w:t xml:space="preserve"> Program.</w:t>
      </w:r>
      <w:r w:rsidR="00F33DED">
        <w:rPr>
          <w:i/>
          <w:color w:val="1F497D" w:themeColor="text2"/>
        </w:rPr>
        <w:t xml:space="preserve"> </w:t>
      </w:r>
    </w:p>
    <w:p w14:paraId="54E9CA54" w14:textId="4CF92516" w:rsidR="00795EE3" w:rsidRPr="00C23D8E" w:rsidRDefault="00DC6016" w:rsidP="004F1ECD">
      <w:pPr>
        <w:spacing w:after="240"/>
        <w:ind w:firstLine="0"/>
        <w:jc w:val="both"/>
      </w:pPr>
      <w:r>
        <w:rPr>
          <w:noProof/>
          <w:lang w:bidi="ar-SA"/>
        </w:rPr>
        <mc:AlternateContent>
          <mc:Choice Requires="wps">
            <w:drawing>
              <wp:inline distT="0" distB="0" distL="0" distR="0" wp14:anchorId="479CD5F4" wp14:editId="32BF0938">
                <wp:extent cx="6833870" cy="3568700"/>
                <wp:effectExtent l="0" t="0" r="24130" b="12700"/>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3870" cy="3568700"/>
                        </a:xfrm>
                        <a:prstGeom prst="rect">
                          <a:avLst/>
                        </a:prstGeom>
                        <a:solidFill>
                          <a:srgbClr val="FFFFFF"/>
                        </a:solidFill>
                        <a:ln w="9525">
                          <a:solidFill>
                            <a:srgbClr val="000000"/>
                          </a:solidFill>
                          <a:miter lim="800000"/>
                          <a:headEnd/>
                          <a:tailEnd/>
                        </a:ln>
                      </wps:spPr>
                      <wps:txbx>
                        <w:txbxContent>
                          <w:p w14:paraId="61D2D1BE" w14:textId="77777777" w:rsidR="00150958" w:rsidRDefault="00150958" w:rsidP="00F468ED">
                            <w:pPr>
                              <w:ind w:firstLine="0"/>
                              <w:rPr>
                                <w:spacing w:val="-1"/>
                              </w:rPr>
                            </w:pPr>
                            <w:r>
                              <w:rPr>
                                <w:spacing w:val="-1"/>
                              </w:rPr>
                              <w:t>MS4 Permit Requirement:</w:t>
                            </w:r>
                          </w:p>
                          <w:p w14:paraId="02D0A825" w14:textId="5102877E" w:rsidR="0013435A" w:rsidRDefault="00150958" w:rsidP="0013435A">
                            <w:pPr>
                              <w:pStyle w:val="Heading5"/>
                              <w:numPr>
                                <w:ilvl w:val="4"/>
                                <w:numId w:val="0"/>
                              </w:numPr>
                              <w:autoSpaceDE w:val="0"/>
                              <w:autoSpaceDN w:val="0"/>
                              <w:adjustRightInd w:val="0"/>
                              <w:spacing w:before="0" w:after="0"/>
                              <w:rPr>
                                <w:rFonts w:asciiTheme="minorHAnsi" w:hAnsiTheme="minorHAnsi"/>
                                <w:i/>
                                <w:iCs/>
                                <w:color w:val="auto"/>
                                <w:spacing w:val="-1"/>
                              </w:rPr>
                            </w:pPr>
                            <w:r>
                              <w:rPr>
                                <w:rFonts w:asciiTheme="minorHAnsi" w:hAnsiTheme="minorHAnsi"/>
                                <w:color w:val="auto"/>
                                <w:spacing w:val="-1"/>
                              </w:rPr>
                              <w:t xml:space="preserve">Part </w:t>
                            </w:r>
                            <w:proofErr w:type="gramStart"/>
                            <w:r>
                              <w:rPr>
                                <w:rFonts w:asciiTheme="minorHAnsi" w:hAnsiTheme="minorHAnsi"/>
                                <w:color w:val="auto"/>
                                <w:spacing w:val="-1"/>
                              </w:rPr>
                              <w:t>I.E.</w:t>
                            </w:r>
                            <w:proofErr w:type="gramEnd"/>
                            <w:r>
                              <w:rPr>
                                <w:rFonts w:asciiTheme="minorHAnsi" w:hAnsiTheme="minorHAnsi"/>
                                <w:color w:val="auto"/>
                                <w:spacing w:val="-1"/>
                              </w:rPr>
                              <w:t>4</w:t>
                            </w:r>
                            <w:r w:rsidRPr="00231F69">
                              <w:rPr>
                                <w:rFonts w:asciiTheme="minorHAnsi" w:hAnsiTheme="minorHAnsi"/>
                                <w:color w:val="auto"/>
                                <w:spacing w:val="-1"/>
                              </w:rPr>
                              <w:t>.a.</w:t>
                            </w:r>
                            <w:r w:rsidR="0013435A" w:rsidRPr="0013435A">
                              <w:rPr>
                                <w:rFonts w:asciiTheme="minorHAnsi" w:hAnsiTheme="minorHAnsi"/>
                                <w:color w:val="auto"/>
                                <w:spacing w:val="-1"/>
                              </w:rPr>
                              <w:t>vi.</w:t>
                            </w:r>
                            <w:r w:rsidR="0013435A">
                              <w:rPr>
                                <w:rFonts w:asciiTheme="minorHAnsi" w:hAnsiTheme="minorHAnsi"/>
                                <w:color w:val="auto"/>
                                <w:spacing w:val="-1"/>
                              </w:rPr>
                              <w:t xml:space="preserve"> </w:t>
                            </w:r>
                            <w:r w:rsidR="0013435A" w:rsidRPr="0013435A">
                              <w:rPr>
                                <w:rFonts w:asciiTheme="minorHAnsi" w:hAnsiTheme="minorHAnsi"/>
                                <w:color w:val="auto"/>
                                <w:spacing w:val="-1"/>
                              </w:rPr>
                              <w:t xml:space="preserve">Removing an Illicit Discharge: </w:t>
                            </w:r>
                            <w:r w:rsidR="0013435A" w:rsidRPr="008B2141">
                              <w:rPr>
                                <w:rFonts w:asciiTheme="minorHAnsi" w:hAnsiTheme="minorHAnsi"/>
                                <w:i/>
                                <w:iCs/>
                                <w:color w:val="auto"/>
                                <w:spacing w:val="-1"/>
                                <w:sz w:val="21"/>
                                <w:szCs w:val="21"/>
                              </w:rPr>
                              <w:t>When an illicit discharge is identified, the permittee must remove or require the removal of the source of the illicit discharge</w:t>
                            </w:r>
                            <w:proofErr w:type="gramStart"/>
                            <w:r w:rsidR="0013435A" w:rsidRPr="008B2141">
                              <w:rPr>
                                <w:rFonts w:asciiTheme="minorHAnsi" w:hAnsiTheme="minorHAnsi"/>
                                <w:i/>
                                <w:iCs/>
                                <w:color w:val="auto"/>
                                <w:spacing w:val="-1"/>
                                <w:sz w:val="21"/>
                                <w:szCs w:val="21"/>
                              </w:rPr>
                              <w:t xml:space="preserve">.  </w:t>
                            </w:r>
                            <w:proofErr w:type="gramEnd"/>
                            <w:r w:rsidR="0013435A" w:rsidRPr="008B2141">
                              <w:rPr>
                                <w:rFonts w:asciiTheme="minorHAnsi" w:hAnsiTheme="minorHAnsi"/>
                                <w:i/>
                                <w:iCs/>
                                <w:color w:val="auto"/>
                                <w:spacing w:val="-1"/>
                                <w:sz w:val="21"/>
                                <w:szCs w:val="21"/>
                              </w:rPr>
                              <w:t xml:space="preserve">The permittee must also cease or require the cessation of the illicit discharge. After the illicit discharge has </w:t>
                            </w:r>
                            <w:proofErr w:type="gramStart"/>
                            <w:r w:rsidR="0013435A" w:rsidRPr="008B2141">
                              <w:rPr>
                                <w:rFonts w:asciiTheme="minorHAnsi" w:hAnsiTheme="minorHAnsi"/>
                                <w:i/>
                                <w:iCs/>
                                <w:color w:val="auto"/>
                                <w:spacing w:val="-1"/>
                                <w:sz w:val="21"/>
                                <w:szCs w:val="21"/>
                              </w:rPr>
                              <w:t>been ceased</w:t>
                            </w:r>
                            <w:proofErr w:type="gramEnd"/>
                            <w:r w:rsidR="0013435A" w:rsidRPr="008B2141">
                              <w:rPr>
                                <w:rFonts w:asciiTheme="minorHAnsi" w:hAnsiTheme="minorHAnsi"/>
                                <w:i/>
                                <w:iCs/>
                                <w:color w:val="auto"/>
                                <w:spacing w:val="-1"/>
                                <w:sz w:val="21"/>
                                <w:szCs w:val="21"/>
                              </w:rPr>
                              <w:t xml:space="preserve">, the permittee must also minimize surface contamination by removing or requiring the removal of surface residue or other type of pollutant source, if feasible. The removal requirement can </w:t>
                            </w:r>
                            <w:proofErr w:type="gramStart"/>
                            <w:r w:rsidR="0013435A" w:rsidRPr="008B2141">
                              <w:rPr>
                                <w:rFonts w:asciiTheme="minorHAnsi" w:hAnsiTheme="minorHAnsi"/>
                                <w:i/>
                                <w:iCs/>
                                <w:color w:val="auto"/>
                                <w:spacing w:val="-1"/>
                                <w:sz w:val="21"/>
                                <w:szCs w:val="21"/>
                              </w:rPr>
                              <w:t>be met</w:t>
                            </w:r>
                            <w:proofErr w:type="gramEnd"/>
                            <w:r w:rsidR="0013435A" w:rsidRPr="008B2141">
                              <w:rPr>
                                <w:rFonts w:asciiTheme="minorHAnsi" w:hAnsiTheme="minorHAnsi"/>
                                <w:i/>
                                <w:iCs/>
                                <w:color w:val="auto"/>
                                <w:spacing w:val="-1"/>
                                <w:sz w:val="21"/>
                                <w:szCs w:val="21"/>
                              </w:rPr>
                              <w:t xml:space="preserve"> by notifying the division and the operator responsible for the discharge 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p>
                          <w:p w14:paraId="6914C2F0" w14:textId="77777777" w:rsidR="00D473F1" w:rsidRPr="00D473F1" w:rsidRDefault="00D473F1" w:rsidP="00D473F1"/>
                          <w:p w14:paraId="542786B5" w14:textId="3C1093F4" w:rsidR="007B6103" w:rsidRPr="008B2141" w:rsidRDefault="007B6103" w:rsidP="007B6103">
                            <w:pPr>
                              <w:ind w:firstLine="0"/>
                              <w:rPr>
                                <w:i/>
                                <w:iCs/>
                                <w:sz w:val="21"/>
                                <w:szCs w:val="21"/>
                              </w:rPr>
                            </w:pPr>
                            <w:r>
                              <w:rPr>
                                <w:spacing w:val="-1"/>
                              </w:rPr>
                              <w:t xml:space="preserve">Part </w:t>
                            </w:r>
                            <w:proofErr w:type="gramStart"/>
                            <w:r>
                              <w:rPr>
                                <w:spacing w:val="-1"/>
                              </w:rPr>
                              <w:t>I.E.</w:t>
                            </w:r>
                            <w:proofErr w:type="gramEnd"/>
                            <w:r>
                              <w:rPr>
                                <w:spacing w:val="-1"/>
                              </w:rPr>
                              <w:t>4</w:t>
                            </w:r>
                            <w:r w:rsidRPr="00231F69">
                              <w:rPr>
                                <w:spacing w:val="-1"/>
                              </w:rPr>
                              <w:t>.</w:t>
                            </w:r>
                            <w:r>
                              <w:rPr>
                                <w:spacing w:val="-1"/>
                              </w:rPr>
                              <w:t>b</w:t>
                            </w:r>
                            <w:r w:rsidRPr="00231F69">
                              <w:rPr>
                                <w:spacing w:val="-1"/>
                              </w:rPr>
                              <w:t>.</w:t>
                            </w:r>
                            <w:r w:rsidRPr="0013435A">
                              <w:rPr>
                                <w:spacing w:val="-1"/>
                              </w:rPr>
                              <w:t>vi.</w:t>
                            </w:r>
                            <w:r>
                              <w:rPr>
                                <w:spacing w:val="-1"/>
                              </w:rPr>
                              <w:t xml:space="preserve"> </w:t>
                            </w:r>
                            <w:r w:rsidR="00D473F1" w:rsidRPr="0013435A">
                              <w:rPr>
                                <w:spacing w:val="-1"/>
                              </w:rPr>
                              <w:t xml:space="preserve">Removing an Illicit Discharge: </w:t>
                            </w:r>
                            <w:r w:rsidRPr="008B2141">
                              <w:rPr>
                                <w:i/>
                                <w:iCs/>
                                <w:sz w:val="21"/>
                                <w:szCs w:val="21"/>
                              </w:rPr>
                              <w:t>The permittee must document and maintain records of each illicit discharge identified by the permittee that includes the following information, or identifies that the information is unknown or not applicable:</w:t>
                            </w:r>
                          </w:p>
                          <w:p w14:paraId="0B67A340" w14:textId="77777777" w:rsidR="007B6103" w:rsidRPr="008B2141" w:rsidRDefault="007B6103" w:rsidP="00D473F1">
                            <w:pPr>
                              <w:ind w:left="360" w:hanging="270"/>
                              <w:rPr>
                                <w:i/>
                                <w:iCs/>
                                <w:sz w:val="21"/>
                                <w:szCs w:val="21"/>
                              </w:rPr>
                            </w:pPr>
                            <w:r w:rsidRPr="008B2141">
                              <w:rPr>
                                <w:i/>
                                <w:iCs/>
                                <w:sz w:val="21"/>
                                <w:szCs w:val="21"/>
                              </w:rPr>
                              <w:t>1)</w:t>
                            </w:r>
                            <w:r w:rsidRPr="008B2141">
                              <w:rPr>
                                <w:i/>
                                <w:iCs/>
                                <w:sz w:val="21"/>
                                <w:szCs w:val="21"/>
                              </w:rPr>
                              <w:tab/>
                              <w:t xml:space="preserve">The date that the illicit discharge </w:t>
                            </w:r>
                            <w:proofErr w:type="gramStart"/>
                            <w:r w:rsidRPr="008B2141">
                              <w:rPr>
                                <w:i/>
                                <w:iCs/>
                                <w:sz w:val="21"/>
                                <w:szCs w:val="21"/>
                              </w:rPr>
                              <w:t>was reported</w:t>
                            </w:r>
                            <w:proofErr w:type="gramEnd"/>
                            <w:r w:rsidRPr="008B2141">
                              <w:rPr>
                                <w:i/>
                                <w:iCs/>
                                <w:sz w:val="21"/>
                                <w:szCs w:val="21"/>
                              </w:rPr>
                              <w:t xml:space="preserve"> to and/or identified by the permittee.</w:t>
                            </w:r>
                          </w:p>
                          <w:p w14:paraId="21EE8B65" w14:textId="77777777" w:rsidR="007B6103" w:rsidRPr="008B2141" w:rsidRDefault="007B6103" w:rsidP="00D473F1">
                            <w:pPr>
                              <w:ind w:left="360" w:hanging="270"/>
                              <w:rPr>
                                <w:i/>
                                <w:iCs/>
                                <w:sz w:val="21"/>
                                <w:szCs w:val="21"/>
                              </w:rPr>
                            </w:pPr>
                            <w:r w:rsidRPr="008B2141">
                              <w:rPr>
                                <w:i/>
                                <w:iCs/>
                                <w:sz w:val="21"/>
                                <w:szCs w:val="21"/>
                              </w:rPr>
                              <w:t>2)</w:t>
                            </w:r>
                            <w:r w:rsidRPr="008B2141">
                              <w:rPr>
                                <w:i/>
                                <w:iCs/>
                                <w:sz w:val="21"/>
                                <w:szCs w:val="21"/>
                              </w:rPr>
                              <w:tab/>
                              <w:t>The date the permittee responded to the reported/identified illicit discharge or notified a surrounding MS4 permittee.</w:t>
                            </w:r>
                          </w:p>
                          <w:p w14:paraId="57665D8F" w14:textId="77777777" w:rsidR="007B6103" w:rsidRPr="008B2141" w:rsidRDefault="007B6103" w:rsidP="00D473F1">
                            <w:pPr>
                              <w:ind w:left="360" w:hanging="270"/>
                              <w:rPr>
                                <w:i/>
                                <w:iCs/>
                                <w:sz w:val="21"/>
                                <w:szCs w:val="21"/>
                              </w:rPr>
                            </w:pPr>
                            <w:r w:rsidRPr="008B2141">
                              <w:rPr>
                                <w:i/>
                                <w:iCs/>
                                <w:sz w:val="21"/>
                                <w:szCs w:val="21"/>
                              </w:rPr>
                              <w:t>3)</w:t>
                            </w:r>
                            <w:r w:rsidRPr="008B2141">
                              <w:rPr>
                                <w:i/>
                                <w:iCs/>
                                <w:sz w:val="21"/>
                                <w:szCs w:val="21"/>
                              </w:rPr>
                              <w:tab/>
                              <w:t>The location of the illicit discharge.</w:t>
                            </w:r>
                          </w:p>
                          <w:p w14:paraId="0D2015D0" w14:textId="77777777" w:rsidR="007B6103" w:rsidRPr="008B2141" w:rsidRDefault="007B6103" w:rsidP="00D473F1">
                            <w:pPr>
                              <w:ind w:left="360" w:hanging="270"/>
                              <w:rPr>
                                <w:i/>
                                <w:iCs/>
                                <w:sz w:val="21"/>
                                <w:szCs w:val="21"/>
                              </w:rPr>
                            </w:pPr>
                            <w:r w:rsidRPr="008B2141">
                              <w:rPr>
                                <w:i/>
                                <w:iCs/>
                                <w:sz w:val="21"/>
                                <w:szCs w:val="21"/>
                              </w:rPr>
                              <w:t>4)</w:t>
                            </w:r>
                            <w:r w:rsidRPr="008B2141">
                              <w:rPr>
                                <w:i/>
                                <w:iCs/>
                                <w:sz w:val="21"/>
                                <w:szCs w:val="21"/>
                              </w:rPr>
                              <w:tab/>
                              <w:t>Responsible party for the illicit discharge (if identified).</w:t>
                            </w:r>
                          </w:p>
                          <w:p w14:paraId="22F17E64" w14:textId="77777777" w:rsidR="007B6103" w:rsidRPr="008B2141" w:rsidRDefault="007B6103" w:rsidP="00D473F1">
                            <w:pPr>
                              <w:ind w:left="360" w:hanging="270"/>
                              <w:rPr>
                                <w:i/>
                                <w:iCs/>
                                <w:sz w:val="21"/>
                                <w:szCs w:val="21"/>
                              </w:rPr>
                            </w:pPr>
                            <w:r w:rsidRPr="008B2141">
                              <w:rPr>
                                <w:i/>
                                <w:iCs/>
                                <w:sz w:val="21"/>
                                <w:szCs w:val="21"/>
                              </w:rPr>
                              <w:t>5)</w:t>
                            </w:r>
                            <w:r w:rsidRPr="008B2141">
                              <w:rPr>
                                <w:i/>
                                <w:iCs/>
                                <w:sz w:val="21"/>
                                <w:szCs w:val="21"/>
                              </w:rPr>
                              <w:tab/>
                              <w:t>A description of the source and nature of the illicit discharge.</w:t>
                            </w:r>
                          </w:p>
                          <w:p w14:paraId="258A9427" w14:textId="77777777" w:rsidR="007B6103" w:rsidRPr="008B2141" w:rsidRDefault="007B6103" w:rsidP="00D473F1">
                            <w:pPr>
                              <w:ind w:left="360" w:hanging="270"/>
                              <w:rPr>
                                <w:i/>
                                <w:iCs/>
                                <w:sz w:val="21"/>
                                <w:szCs w:val="21"/>
                              </w:rPr>
                            </w:pPr>
                            <w:r w:rsidRPr="008B2141">
                              <w:rPr>
                                <w:i/>
                                <w:iCs/>
                                <w:sz w:val="21"/>
                                <w:szCs w:val="21"/>
                              </w:rPr>
                              <w:t>6)</w:t>
                            </w:r>
                            <w:r w:rsidRPr="008B2141">
                              <w:rPr>
                                <w:i/>
                                <w:iCs/>
                                <w:sz w:val="21"/>
                                <w:szCs w:val="21"/>
                              </w:rPr>
                              <w:tab/>
                              <w:t xml:space="preserve">A description of how the source of the illicit discharge </w:t>
                            </w:r>
                            <w:proofErr w:type="gramStart"/>
                            <w:r w:rsidRPr="008B2141">
                              <w:rPr>
                                <w:i/>
                                <w:iCs/>
                                <w:sz w:val="21"/>
                                <w:szCs w:val="21"/>
                              </w:rPr>
                              <w:t>was eliminated/resolved</w:t>
                            </w:r>
                            <w:proofErr w:type="gramEnd"/>
                            <w:r w:rsidRPr="008B2141">
                              <w:rPr>
                                <w:i/>
                                <w:iCs/>
                                <w:sz w:val="21"/>
                                <w:szCs w:val="21"/>
                              </w:rPr>
                              <w:t xml:space="preserve">. </w:t>
                            </w:r>
                          </w:p>
                          <w:p w14:paraId="0067310B" w14:textId="50625D21" w:rsidR="00150958" w:rsidRPr="008B2141" w:rsidRDefault="007B6103" w:rsidP="00D473F1">
                            <w:pPr>
                              <w:ind w:left="360" w:hanging="270"/>
                              <w:rPr>
                                <w:i/>
                                <w:iCs/>
                                <w:sz w:val="21"/>
                                <w:szCs w:val="21"/>
                              </w:rPr>
                            </w:pPr>
                            <w:r w:rsidRPr="008B2141">
                              <w:rPr>
                                <w:i/>
                                <w:iCs/>
                                <w:sz w:val="21"/>
                                <w:szCs w:val="21"/>
                              </w:rPr>
                              <w:t>7)</w:t>
                            </w:r>
                            <w:r w:rsidRPr="008B2141">
                              <w:rPr>
                                <w:i/>
                                <w:iCs/>
                                <w:sz w:val="21"/>
                                <w:szCs w:val="21"/>
                              </w:rPr>
                              <w:tab/>
                              <w:t>Documentation of enforcement actions (if applicable).</w:t>
                            </w:r>
                          </w:p>
                        </w:txbxContent>
                      </wps:txbx>
                      <wps:bodyPr rot="0" vert="horz" wrap="square" lIns="91440" tIns="45720" rIns="91440" bIns="45720" anchor="t" anchorCtr="0" upright="1">
                        <a:noAutofit/>
                      </wps:bodyPr>
                    </wps:wsp>
                  </a:graphicData>
                </a:graphic>
              </wp:inline>
            </w:drawing>
          </mc:Choice>
          <mc:Fallback>
            <w:pict>
              <v:shape w14:anchorId="479CD5F4" id="Text Box 52" o:spid="_x0000_s1030" type="#_x0000_t202" style="width:538.1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">
                <v:textbox>
                  <w:txbxContent>
                    <w:p w14:paraId="61D2D1BE" w14:textId="77777777" w:rsidR="00150958" w:rsidRDefault="00150958" w:rsidP="00F468ED">
                      <w:pPr>
                        <w:ind w:firstLine="0"/>
                        <w:rPr>
                          <w:spacing w:val="-1"/>
                        </w:rPr>
                      </w:pPr>
                      <w:r>
                        <w:rPr>
                          <w:spacing w:val="-1"/>
                        </w:rPr>
                        <w:t>MS4 Permit Requirement:</w:t>
                      </w:r>
                    </w:p>
                    <w:p w14:paraId="02D0A825" w14:textId="5102877E" w:rsidR="0013435A" w:rsidRDefault="00150958" w:rsidP="0013435A">
                      <w:pPr>
                        <w:pStyle w:val="Heading5"/>
                        <w:numPr>
                          <w:ilvl w:val="4"/>
                          <w:numId w:val="0"/>
                        </w:numPr>
                        <w:autoSpaceDE w:val="0"/>
                        <w:autoSpaceDN w:val="0"/>
                        <w:adjustRightInd w:val="0"/>
                        <w:spacing w:before="0" w:after="0"/>
                        <w:rPr>
                          <w:rFonts w:asciiTheme="minorHAnsi" w:hAnsiTheme="minorHAnsi"/>
                          <w:i/>
                          <w:iCs/>
                          <w:color w:val="auto"/>
                          <w:spacing w:val="-1"/>
                        </w:rPr>
                      </w:pPr>
                      <w:r>
                        <w:rPr>
                          <w:rFonts w:asciiTheme="minorHAnsi" w:hAnsiTheme="minorHAnsi"/>
                          <w:color w:val="auto"/>
                          <w:spacing w:val="-1"/>
                        </w:rPr>
                        <w:t>Part I.E.4</w:t>
                      </w:r>
                      <w:r w:rsidRPr="00231F69">
                        <w:rPr>
                          <w:rFonts w:asciiTheme="minorHAnsi" w:hAnsiTheme="minorHAnsi"/>
                          <w:color w:val="auto"/>
                          <w:spacing w:val="-1"/>
                        </w:rPr>
                        <w:t>.a.</w:t>
                      </w:r>
                      <w:r w:rsidR="0013435A" w:rsidRPr="0013435A">
                        <w:rPr>
                          <w:rFonts w:asciiTheme="minorHAnsi" w:hAnsiTheme="minorHAnsi"/>
                          <w:color w:val="auto"/>
                          <w:spacing w:val="-1"/>
                        </w:rPr>
                        <w:t>vi.</w:t>
                      </w:r>
                      <w:r w:rsidR="0013435A">
                        <w:rPr>
                          <w:rFonts w:asciiTheme="minorHAnsi" w:hAnsiTheme="minorHAnsi"/>
                          <w:color w:val="auto"/>
                          <w:spacing w:val="-1"/>
                        </w:rPr>
                        <w:t xml:space="preserve"> </w:t>
                      </w:r>
                      <w:r w:rsidR="0013435A" w:rsidRPr="0013435A">
                        <w:rPr>
                          <w:rFonts w:asciiTheme="minorHAnsi" w:hAnsiTheme="minorHAnsi"/>
                          <w:color w:val="auto"/>
                          <w:spacing w:val="-1"/>
                        </w:rPr>
                        <w:t xml:space="preserve">Removing an Illicit Discharge: </w:t>
                      </w:r>
                      <w:r w:rsidR="0013435A" w:rsidRPr="008B2141">
                        <w:rPr>
                          <w:rFonts w:asciiTheme="minorHAnsi" w:hAnsiTheme="minorHAnsi"/>
                          <w:i/>
                          <w:iCs/>
                          <w:color w:val="auto"/>
                          <w:spacing w:val="-1"/>
                          <w:sz w:val="21"/>
                          <w:szCs w:val="21"/>
                        </w:rPr>
                        <w:t>When an illicit discharge is identified, the permittee must remove or require the removal of the source of the illicit discharge.  The permittee must also cease or require the cessation of the illicit discharge. After the illicit discharge has been ceased, the permittee must also minimize surface contamination by removing or requiring the removal of surface residue or other type of pollutant source, if feasible. The removal requirement can be met by notifying the division and the operator responsible for the discharge through a written report when CDPS or NPDES general permit coverage is available for a discharge and the discharge is not subject to prohibitions against issuance of a permit in regulation 61.8(1). The permittee must also have written procedures for requiring cleanup from the operator and procedures for cleanup conducted by the permittee, when necessary, to remove materials associated with the illicit discharge.</w:t>
                      </w:r>
                    </w:p>
                    <w:p w14:paraId="6914C2F0" w14:textId="77777777" w:rsidR="00D473F1" w:rsidRPr="00D473F1" w:rsidRDefault="00D473F1" w:rsidP="00D473F1"/>
                    <w:p w14:paraId="542786B5" w14:textId="3C1093F4" w:rsidR="007B6103" w:rsidRPr="008B2141" w:rsidRDefault="007B6103" w:rsidP="007B6103">
                      <w:pPr>
                        <w:ind w:firstLine="0"/>
                        <w:rPr>
                          <w:i/>
                          <w:iCs/>
                          <w:sz w:val="21"/>
                          <w:szCs w:val="21"/>
                        </w:rPr>
                      </w:pPr>
                      <w:r>
                        <w:rPr>
                          <w:spacing w:val="-1"/>
                        </w:rPr>
                        <w:t>Part I.E.4</w:t>
                      </w:r>
                      <w:r w:rsidRPr="00231F69">
                        <w:rPr>
                          <w:spacing w:val="-1"/>
                        </w:rPr>
                        <w:t>.</w:t>
                      </w:r>
                      <w:r>
                        <w:rPr>
                          <w:spacing w:val="-1"/>
                        </w:rPr>
                        <w:t>b</w:t>
                      </w:r>
                      <w:r w:rsidRPr="00231F69">
                        <w:rPr>
                          <w:spacing w:val="-1"/>
                        </w:rPr>
                        <w:t>.</w:t>
                      </w:r>
                      <w:r w:rsidRPr="0013435A">
                        <w:rPr>
                          <w:spacing w:val="-1"/>
                        </w:rPr>
                        <w:t>vi.</w:t>
                      </w:r>
                      <w:r>
                        <w:rPr>
                          <w:spacing w:val="-1"/>
                        </w:rPr>
                        <w:t xml:space="preserve"> </w:t>
                      </w:r>
                      <w:r w:rsidR="00D473F1" w:rsidRPr="0013435A">
                        <w:rPr>
                          <w:spacing w:val="-1"/>
                        </w:rPr>
                        <w:t xml:space="preserve">Removing an Illicit Discharge: </w:t>
                      </w:r>
                      <w:r w:rsidRPr="008B2141">
                        <w:rPr>
                          <w:i/>
                          <w:iCs/>
                          <w:sz w:val="21"/>
                          <w:szCs w:val="21"/>
                        </w:rPr>
                        <w:t>The permittee must document and maintain records of each illicit discharge identified by the permittee that includes the following information, or identifies that the information is unknown or not applicable:</w:t>
                      </w:r>
                    </w:p>
                    <w:p w14:paraId="0B67A340" w14:textId="77777777" w:rsidR="007B6103" w:rsidRPr="008B2141" w:rsidRDefault="007B6103" w:rsidP="00D473F1">
                      <w:pPr>
                        <w:ind w:left="360" w:hanging="270"/>
                        <w:rPr>
                          <w:i/>
                          <w:iCs/>
                          <w:sz w:val="21"/>
                          <w:szCs w:val="21"/>
                        </w:rPr>
                      </w:pPr>
                      <w:r w:rsidRPr="008B2141">
                        <w:rPr>
                          <w:i/>
                          <w:iCs/>
                          <w:sz w:val="21"/>
                          <w:szCs w:val="21"/>
                        </w:rPr>
                        <w:t>1)</w:t>
                      </w:r>
                      <w:r w:rsidRPr="008B2141">
                        <w:rPr>
                          <w:i/>
                          <w:iCs/>
                          <w:sz w:val="21"/>
                          <w:szCs w:val="21"/>
                        </w:rPr>
                        <w:tab/>
                        <w:t>The date that the illicit discharge was reported to and/or identified by the permittee.</w:t>
                      </w:r>
                    </w:p>
                    <w:p w14:paraId="21EE8B65" w14:textId="77777777" w:rsidR="007B6103" w:rsidRPr="008B2141" w:rsidRDefault="007B6103" w:rsidP="00D473F1">
                      <w:pPr>
                        <w:ind w:left="360" w:hanging="270"/>
                        <w:rPr>
                          <w:i/>
                          <w:iCs/>
                          <w:sz w:val="21"/>
                          <w:szCs w:val="21"/>
                        </w:rPr>
                      </w:pPr>
                      <w:r w:rsidRPr="008B2141">
                        <w:rPr>
                          <w:i/>
                          <w:iCs/>
                          <w:sz w:val="21"/>
                          <w:szCs w:val="21"/>
                        </w:rPr>
                        <w:t>2)</w:t>
                      </w:r>
                      <w:r w:rsidRPr="008B2141">
                        <w:rPr>
                          <w:i/>
                          <w:iCs/>
                          <w:sz w:val="21"/>
                          <w:szCs w:val="21"/>
                        </w:rPr>
                        <w:tab/>
                        <w:t>The date the permittee responded to the reported/identified illicit discharge or notified a surrounding MS4 permittee.</w:t>
                      </w:r>
                    </w:p>
                    <w:p w14:paraId="57665D8F" w14:textId="77777777" w:rsidR="007B6103" w:rsidRPr="008B2141" w:rsidRDefault="007B6103" w:rsidP="00D473F1">
                      <w:pPr>
                        <w:ind w:left="360" w:hanging="270"/>
                        <w:rPr>
                          <w:i/>
                          <w:iCs/>
                          <w:sz w:val="21"/>
                          <w:szCs w:val="21"/>
                        </w:rPr>
                      </w:pPr>
                      <w:r w:rsidRPr="008B2141">
                        <w:rPr>
                          <w:i/>
                          <w:iCs/>
                          <w:sz w:val="21"/>
                          <w:szCs w:val="21"/>
                        </w:rPr>
                        <w:t>3)</w:t>
                      </w:r>
                      <w:r w:rsidRPr="008B2141">
                        <w:rPr>
                          <w:i/>
                          <w:iCs/>
                          <w:sz w:val="21"/>
                          <w:szCs w:val="21"/>
                        </w:rPr>
                        <w:tab/>
                        <w:t>The location of the illicit discharge.</w:t>
                      </w:r>
                    </w:p>
                    <w:p w14:paraId="0D2015D0" w14:textId="77777777" w:rsidR="007B6103" w:rsidRPr="008B2141" w:rsidRDefault="007B6103" w:rsidP="00D473F1">
                      <w:pPr>
                        <w:ind w:left="360" w:hanging="270"/>
                        <w:rPr>
                          <w:i/>
                          <w:iCs/>
                          <w:sz w:val="21"/>
                          <w:szCs w:val="21"/>
                        </w:rPr>
                      </w:pPr>
                      <w:r w:rsidRPr="008B2141">
                        <w:rPr>
                          <w:i/>
                          <w:iCs/>
                          <w:sz w:val="21"/>
                          <w:szCs w:val="21"/>
                        </w:rPr>
                        <w:t>4)</w:t>
                      </w:r>
                      <w:r w:rsidRPr="008B2141">
                        <w:rPr>
                          <w:i/>
                          <w:iCs/>
                          <w:sz w:val="21"/>
                          <w:szCs w:val="21"/>
                        </w:rPr>
                        <w:tab/>
                        <w:t>Responsible party for the illicit discharge (if identified).</w:t>
                      </w:r>
                    </w:p>
                    <w:p w14:paraId="22F17E64" w14:textId="77777777" w:rsidR="007B6103" w:rsidRPr="008B2141" w:rsidRDefault="007B6103" w:rsidP="00D473F1">
                      <w:pPr>
                        <w:ind w:left="360" w:hanging="270"/>
                        <w:rPr>
                          <w:i/>
                          <w:iCs/>
                          <w:sz w:val="21"/>
                          <w:szCs w:val="21"/>
                        </w:rPr>
                      </w:pPr>
                      <w:r w:rsidRPr="008B2141">
                        <w:rPr>
                          <w:i/>
                          <w:iCs/>
                          <w:sz w:val="21"/>
                          <w:szCs w:val="21"/>
                        </w:rPr>
                        <w:t>5)</w:t>
                      </w:r>
                      <w:r w:rsidRPr="008B2141">
                        <w:rPr>
                          <w:i/>
                          <w:iCs/>
                          <w:sz w:val="21"/>
                          <w:szCs w:val="21"/>
                        </w:rPr>
                        <w:tab/>
                        <w:t>A description of the source and nature of the illicit discharge.</w:t>
                      </w:r>
                    </w:p>
                    <w:p w14:paraId="258A9427" w14:textId="77777777" w:rsidR="007B6103" w:rsidRPr="008B2141" w:rsidRDefault="007B6103" w:rsidP="00D473F1">
                      <w:pPr>
                        <w:ind w:left="360" w:hanging="270"/>
                        <w:rPr>
                          <w:i/>
                          <w:iCs/>
                          <w:sz w:val="21"/>
                          <w:szCs w:val="21"/>
                        </w:rPr>
                      </w:pPr>
                      <w:r w:rsidRPr="008B2141">
                        <w:rPr>
                          <w:i/>
                          <w:iCs/>
                          <w:sz w:val="21"/>
                          <w:szCs w:val="21"/>
                        </w:rPr>
                        <w:t>6)</w:t>
                      </w:r>
                      <w:r w:rsidRPr="008B2141">
                        <w:rPr>
                          <w:i/>
                          <w:iCs/>
                          <w:sz w:val="21"/>
                          <w:szCs w:val="21"/>
                        </w:rPr>
                        <w:tab/>
                        <w:t xml:space="preserve">A description of how the source of the illicit discharge was eliminated/resolved. </w:t>
                      </w:r>
                    </w:p>
                    <w:p w14:paraId="0067310B" w14:textId="50625D21" w:rsidR="00150958" w:rsidRPr="008B2141" w:rsidRDefault="007B6103" w:rsidP="00D473F1">
                      <w:pPr>
                        <w:ind w:left="360" w:hanging="270"/>
                        <w:rPr>
                          <w:i/>
                          <w:iCs/>
                          <w:sz w:val="21"/>
                          <w:szCs w:val="21"/>
                        </w:rPr>
                      </w:pPr>
                      <w:r w:rsidRPr="008B2141">
                        <w:rPr>
                          <w:i/>
                          <w:iCs/>
                          <w:sz w:val="21"/>
                          <w:szCs w:val="21"/>
                        </w:rPr>
                        <w:t>7)</w:t>
                      </w:r>
                      <w:r w:rsidRPr="008B2141">
                        <w:rPr>
                          <w:i/>
                          <w:iCs/>
                          <w:sz w:val="21"/>
                          <w:szCs w:val="21"/>
                        </w:rPr>
                        <w:tab/>
                        <w:t>Documentation of enforcement actions (if applicable).</w:t>
                      </w:r>
                    </w:p>
                  </w:txbxContent>
                </v:textbox>
                <w10:anchorlock/>
              </v:shape>
            </w:pict>
          </mc:Fallback>
        </mc:AlternateContent>
      </w:r>
    </w:p>
    <w:sdt>
      <w:sdtPr>
        <w:rPr>
          <w:i/>
          <w:color w:val="1F497D" w:themeColor="text2"/>
        </w:rPr>
        <w:id w:val="7366999"/>
        <w:placeholder>
          <w:docPart w:val="DefaultPlaceholder_22675703"/>
        </w:placeholder>
      </w:sdtPr>
      <w:sdtEndPr>
        <w:rPr>
          <w:i w:val="0"/>
          <w:color w:val="auto"/>
        </w:rPr>
      </w:sdtEndPr>
      <w:sdtContent>
        <w:p w14:paraId="12094450" w14:textId="77777777" w:rsidR="004F1ECD" w:rsidRPr="004F1ECD" w:rsidRDefault="004F1ECD" w:rsidP="004F1ECD">
          <w:pPr>
            <w:spacing w:before="240" w:after="240"/>
            <w:ind w:firstLine="0"/>
            <w:jc w:val="both"/>
            <w:rPr>
              <w:i/>
              <w:color w:val="1F497D" w:themeColor="text2"/>
            </w:rPr>
          </w:pPr>
          <w:r w:rsidRPr="004F1ECD">
            <w:rPr>
              <w:i/>
              <w:color w:val="1F497D" w:themeColor="text2"/>
            </w:rPr>
            <w:t>Click here to insert text.</w:t>
          </w:r>
        </w:p>
        <w:p w14:paraId="05366E63" w14:textId="30DB03A1" w:rsidR="00D473F1" w:rsidRDefault="00D86CB2" w:rsidP="00D473F1">
          <w:pPr>
            <w:ind w:firstLine="0"/>
            <w:jc w:val="both"/>
            <w:rPr>
              <w:i/>
              <w:color w:val="1F497D" w:themeColor="text2"/>
            </w:rPr>
          </w:pPr>
          <w:r>
            <w:rPr>
              <w:i/>
              <w:color w:val="1F497D" w:themeColor="text2"/>
            </w:rPr>
            <w:t xml:space="preserve">Describe </w:t>
          </w:r>
          <w:r w:rsidR="00FB281D">
            <w:rPr>
              <w:i/>
              <w:color w:val="1F497D" w:themeColor="text2"/>
            </w:rPr>
            <w:t>your process for:</w:t>
          </w:r>
        </w:p>
        <w:p w14:paraId="2C07D4D1" w14:textId="19D90DF0" w:rsidR="000879AA" w:rsidRDefault="000879AA" w:rsidP="00FB281D">
          <w:pPr>
            <w:pStyle w:val="ListParagraph"/>
            <w:numPr>
              <w:ilvl w:val="0"/>
              <w:numId w:val="39"/>
            </w:numPr>
            <w:spacing w:after="240"/>
            <w:jc w:val="both"/>
            <w:rPr>
              <w:bCs/>
              <w:i/>
              <w:color w:val="1F497D" w:themeColor="text2"/>
            </w:rPr>
          </w:pPr>
          <w:r>
            <w:rPr>
              <w:bCs/>
              <w:i/>
              <w:color w:val="1F497D" w:themeColor="text2"/>
            </w:rPr>
            <w:t>stopping an illicit discharge</w:t>
          </w:r>
        </w:p>
        <w:p w14:paraId="1A544ADB" w14:textId="73E04F24" w:rsidR="00A24029" w:rsidRDefault="00A24029" w:rsidP="00FB281D">
          <w:pPr>
            <w:pStyle w:val="ListParagraph"/>
            <w:numPr>
              <w:ilvl w:val="0"/>
              <w:numId w:val="39"/>
            </w:numPr>
            <w:spacing w:after="240"/>
            <w:jc w:val="both"/>
            <w:rPr>
              <w:bCs/>
              <w:i/>
              <w:color w:val="1F497D" w:themeColor="text2"/>
            </w:rPr>
          </w:pPr>
          <w:r>
            <w:rPr>
              <w:bCs/>
              <w:i/>
              <w:color w:val="1F497D" w:themeColor="text2"/>
            </w:rPr>
            <w:t xml:space="preserve">requiring the </w:t>
          </w:r>
          <w:r w:rsidR="00957030">
            <w:rPr>
              <w:bCs/>
              <w:i/>
              <w:color w:val="1F497D" w:themeColor="text2"/>
            </w:rPr>
            <w:t xml:space="preserve">operator to </w:t>
          </w:r>
          <w:proofErr w:type="spellStart"/>
          <w:r w:rsidR="00957030">
            <w:rPr>
              <w:bCs/>
              <w:i/>
              <w:color w:val="1F497D" w:themeColor="text2"/>
            </w:rPr>
            <w:t>cleanup</w:t>
          </w:r>
          <w:proofErr w:type="spellEnd"/>
          <w:r w:rsidR="00957030">
            <w:rPr>
              <w:bCs/>
              <w:i/>
              <w:color w:val="1F497D" w:themeColor="text2"/>
            </w:rPr>
            <w:t xml:space="preserve"> the discharge</w:t>
          </w:r>
        </w:p>
        <w:p w14:paraId="7E458145" w14:textId="77777777" w:rsidR="00957030" w:rsidRDefault="00957030" w:rsidP="00957030">
          <w:pPr>
            <w:pStyle w:val="ListParagraph"/>
            <w:numPr>
              <w:ilvl w:val="0"/>
              <w:numId w:val="39"/>
            </w:numPr>
            <w:spacing w:after="240"/>
            <w:jc w:val="both"/>
            <w:rPr>
              <w:bCs/>
              <w:i/>
              <w:color w:val="1F497D" w:themeColor="text2"/>
            </w:rPr>
          </w:pPr>
          <w:r w:rsidRPr="00FB281D">
            <w:rPr>
              <w:bCs/>
              <w:i/>
              <w:color w:val="1F497D" w:themeColor="text2"/>
            </w:rPr>
            <w:t>ensu</w:t>
          </w:r>
          <w:r>
            <w:rPr>
              <w:bCs/>
              <w:i/>
              <w:color w:val="1F497D" w:themeColor="text2"/>
            </w:rPr>
            <w:t>ring</w:t>
          </w:r>
          <w:r w:rsidRPr="00FB281D">
            <w:rPr>
              <w:bCs/>
              <w:i/>
              <w:color w:val="1F497D" w:themeColor="text2"/>
            </w:rPr>
            <w:t xml:space="preserve"> residual pollutants </w:t>
          </w:r>
          <w:proofErr w:type="gramStart"/>
          <w:r w:rsidRPr="00FB281D">
            <w:rPr>
              <w:bCs/>
              <w:i/>
              <w:color w:val="1F497D" w:themeColor="text2"/>
            </w:rPr>
            <w:t>are removed</w:t>
          </w:r>
          <w:proofErr w:type="gramEnd"/>
          <w:r w:rsidRPr="00FB281D">
            <w:rPr>
              <w:bCs/>
              <w:i/>
              <w:color w:val="1F497D" w:themeColor="text2"/>
            </w:rPr>
            <w:t xml:space="preserve"> after the illicit discharge has been stopped</w:t>
          </w:r>
        </w:p>
        <w:p w14:paraId="1D40D812" w14:textId="77777777" w:rsidR="00072E34" w:rsidRDefault="00DE490E" w:rsidP="00DE490E">
          <w:pPr>
            <w:pStyle w:val="ListParagraph"/>
            <w:numPr>
              <w:ilvl w:val="0"/>
              <w:numId w:val="39"/>
            </w:numPr>
            <w:spacing w:after="240"/>
            <w:jc w:val="both"/>
            <w:rPr>
              <w:bCs/>
              <w:i/>
              <w:color w:val="1F497D" w:themeColor="text2"/>
            </w:rPr>
          </w:pPr>
          <w:r>
            <w:rPr>
              <w:bCs/>
              <w:i/>
              <w:color w:val="1F497D" w:themeColor="text2"/>
            </w:rPr>
            <w:t>cleanup conducted by the MS4</w:t>
          </w:r>
        </w:p>
        <w:p w14:paraId="5EC12B4B" w14:textId="77777777" w:rsidR="00695E55" w:rsidRDefault="00072E34" w:rsidP="00DE490E">
          <w:pPr>
            <w:pStyle w:val="ListParagraph"/>
            <w:numPr>
              <w:ilvl w:val="0"/>
              <w:numId w:val="39"/>
            </w:numPr>
            <w:spacing w:after="240"/>
            <w:jc w:val="both"/>
            <w:rPr>
              <w:bCs/>
              <w:i/>
              <w:color w:val="1F497D" w:themeColor="text2"/>
            </w:rPr>
          </w:pPr>
          <w:r>
            <w:rPr>
              <w:bCs/>
              <w:i/>
              <w:color w:val="1F497D" w:themeColor="text2"/>
            </w:rPr>
            <w:t xml:space="preserve">documenting/maintaining records of </w:t>
          </w:r>
          <w:r w:rsidR="002318BC">
            <w:rPr>
              <w:bCs/>
              <w:i/>
              <w:color w:val="1F497D" w:themeColor="text2"/>
            </w:rPr>
            <w:t xml:space="preserve">identified illicit discharges, including the 7 items listed </w:t>
          </w:r>
          <w:r w:rsidR="00695E55">
            <w:rPr>
              <w:bCs/>
              <w:i/>
              <w:color w:val="1F497D" w:themeColor="text2"/>
            </w:rPr>
            <w:t>above.</w:t>
          </w:r>
        </w:p>
        <w:p w14:paraId="5D0F4D23" w14:textId="7FAE6E61" w:rsidR="00F468ED" w:rsidRPr="00695E55" w:rsidRDefault="00695E55" w:rsidP="00695E55">
          <w:pPr>
            <w:spacing w:after="240"/>
            <w:ind w:firstLine="0"/>
            <w:jc w:val="both"/>
            <w:rPr>
              <w:bCs/>
              <w:i/>
              <w:color w:val="1F497D" w:themeColor="text2"/>
            </w:rPr>
          </w:pPr>
          <w:r>
            <w:rPr>
              <w:bCs/>
              <w:i/>
              <w:color w:val="1F497D" w:themeColor="text2"/>
            </w:rPr>
            <w:t>If you have a form</w:t>
          </w:r>
          <w:r w:rsidR="00F17EAF">
            <w:rPr>
              <w:bCs/>
              <w:i/>
              <w:color w:val="1F497D" w:themeColor="text2"/>
            </w:rPr>
            <w:t xml:space="preserve">/report/spreadsheet used to document illicit discharge investigations, attach it to </w:t>
          </w:r>
          <w:r w:rsidR="00591EDE">
            <w:rPr>
              <w:bCs/>
              <w:i/>
              <w:color w:val="1F497D" w:themeColor="text2"/>
            </w:rPr>
            <w:t>this document as an appendix.</w:t>
          </w:r>
        </w:p>
      </w:sdtContent>
    </w:sdt>
    <w:p w14:paraId="46E72C37" w14:textId="57852C2A" w:rsidR="00A4571E" w:rsidRPr="00A219B6" w:rsidRDefault="00A4571E" w:rsidP="00A4571E">
      <w:pPr>
        <w:ind w:firstLine="0"/>
        <w:jc w:val="both"/>
        <w:rPr>
          <w:i/>
          <w:color w:val="1F497D" w:themeColor="text2"/>
          <w:highlight w:val="yellow"/>
        </w:rPr>
      </w:pPr>
    </w:p>
    <w:p w14:paraId="2D9811B9" w14:textId="77777777" w:rsidR="00A4571E" w:rsidRDefault="00A4571E" w:rsidP="00F10EAD">
      <w:pPr>
        <w:spacing w:after="240"/>
        <w:ind w:firstLine="0"/>
        <w:jc w:val="both"/>
        <w:rPr>
          <w:spacing w:val="-1"/>
          <w:highlight w:val="yellow"/>
        </w:rPr>
      </w:pPr>
    </w:p>
    <w:p w14:paraId="3DECB495" w14:textId="77777777" w:rsidR="00A4571E" w:rsidRDefault="00A4571E" w:rsidP="00F468ED">
      <w:pPr>
        <w:pStyle w:val="Heading1"/>
        <w:sectPr w:rsidR="00A4571E" w:rsidSect="006229A1">
          <w:pgSz w:w="12240" w:h="15840"/>
          <w:pgMar w:top="1440" w:right="720" w:bottom="1440" w:left="810" w:header="360" w:footer="720" w:gutter="0"/>
          <w:cols w:space="720"/>
          <w:titlePg/>
          <w:docGrid w:linePitch="360"/>
        </w:sectPr>
      </w:pPr>
      <w:bookmarkStart w:id="17" w:name="_Toc480884548"/>
      <w:bookmarkStart w:id="18" w:name="_Toc481395476"/>
    </w:p>
    <w:p w14:paraId="3CD891D2" w14:textId="16104904" w:rsidR="00F468ED" w:rsidRPr="00FC1336" w:rsidRDefault="00DD5C83" w:rsidP="00F468ED">
      <w:pPr>
        <w:pStyle w:val="Heading1"/>
      </w:pPr>
      <w:bookmarkStart w:id="19" w:name="_Toc84245803"/>
      <w:r>
        <w:lastRenderedPageBreak/>
        <w:t xml:space="preserve">Section </w:t>
      </w:r>
      <w:r w:rsidR="00DE490E">
        <w:t>6</w:t>
      </w:r>
      <w:r w:rsidR="00F468ED">
        <w:t>:</w:t>
      </w:r>
      <w:r w:rsidR="00F468ED" w:rsidRPr="00C23D8E">
        <w:t xml:space="preserve"> </w:t>
      </w:r>
      <w:r w:rsidR="00563AA9" w:rsidRPr="00563AA9">
        <w:rPr>
          <w:rFonts w:eastAsia="Calibri"/>
        </w:rPr>
        <w:t>Coordination with Surrounding MS4 Permittees</w:t>
      </w:r>
      <w:r w:rsidR="00563AA9" w:rsidRPr="00A706D0">
        <w:t xml:space="preserve"> </w:t>
      </w:r>
      <w:r w:rsidR="00A706D0" w:rsidRPr="00A706D0">
        <w:t>(Part I.E.</w:t>
      </w:r>
      <w:r w:rsidR="00563AA9">
        <w:t>2</w:t>
      </w:r>
      <w:r w:rsidR="00A706D0" w:rsidRPr="00A706D0">
        <w:t>.a.vi</w:t>
      </w:r>
      <w:r w:rsidR="00563AA9">
        <w:t>i</w:t>
      </w:r>
      <w:r w:rsidR="00A706D0" w:rsidRPr="00A706D0">
        <w:t>)</w:t>
      </w:r>
      <w:bookmarkEnd w:id="17"/>
      <w:bookmarkEnd w:id="18"/>
      <w:bookmarkEnd w:id="19"/>
    </w:p>
    <w:p w14:paraId="5B5EE906" w14:textId="218BBAF5" w:rsidR="00F468ED" w:rsidRPr="00C23D8E" w:rsidRDefault="00F468ED" w:rsidP="00F468ED">
      <w:pPr>
        <w:spacing w:after="240"/>
        <w:ind w:firstLine="0"/>
        <w:jc w:val="both"/>
      </w:pPr>
      <w:r w:rsidRPr="00C23D8E">
        <w:t xml:space="preserve">This section, titled </w:t>
      </w:r>
      <w:r w:rsidR="00563AA9" w:rsidRPr="00563AA9">
        <w:rPr>
          <w:rFonts w:eastAsia="Calibri"/>
        </w:rPr>
        <w:t>Coordination with Surrounding MS4 Permittees</w:t>
      </w:r>
      <w:r w:rsidRPr="00C23D8E">
        <w:t xml:space="preserve">, documents the requirements for </w:t>
      </w:r>
      <w:r w:rsidR="00563AA9">
        <w:t>coordination</w:t>
      </w:r>
      <w:r w:rsidR="006642DE">
        <w:t xml:space="preserve"> with surrounding MS4 Permittees</w:t>
      </w:r>
      <w:r w:rsidRPr="00C23D8E">
        <w:t xml:space="preserve"> to ensure compliance with </w:t>
      </w:r>
      <w:r w:rsidR="006642DE">
        <w:t>the IDDE Program</w:t>
      </w:r>
      <w:r w:rsidRPr="00C23D8E">
        <w:t>.</w:t>
      </w:r>
    </w:p>
    <w:p w14:paraId="631E6CCF" w14:textId="6D4896B7" w:rsidR="00F468ED" w:rsidRPr="00C23D8E" w:rsidRDefault="00DC6016" w:rsidP="007C2A44">
      <w:pPr>
        <w:spacing w:after="240"/>
        <w:ind w:firstLine="0"/>
        <w:rPr>
          <w:rFonts w:eastAsia="Calibri"/>
        </w:rPr>
      </w:pPr>
      <w:r>
        <w:rPr>
          <w:rFonts w:ascii="Calibri" w:eastAsia="Calibri" w:hAnsi="Calibri" w:cs="Times New Roman"/>
          <w:noProof/>
          <w:lang w:bidi="ar-SA"/>
        </w:rPr>
        <mc:AlternateContent>
          <mc:Choice Requires="wps">
            <w:drawing>
              <wp:inline distT="0" distB="0" distL="0" distR="0" wp14:anchorId="27023443" wp14:editId="69D9A45C">
                <wp:extent cx="6824345" cy="946150"/>
                <wp:effectExtent l="0" t="0" r="14605" b="25400"/>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345" cy="946150"/>
                        </a:xfrm>
                        <a:prstGeom prst="rect">
                          <a:avLst/>
                        </a:prstGeom>
                        <a:solidFill>
                          <a:srgbClr val="FFFFFF"/>
                        </a:solidFill>
                        <a:ln w="9525">
                          <a:solidFill>
                            <a:srgbClr val="000000"/>
                          </a:solidFill>
                          <a:miter lim="800000"/>
                          <a:headEnd/>
                          <a:tailEnd/>
                        </a:ln>
                      </wps:spPr>
                      <wps:txbx>
                        <w:txbxContent>
                          <w:p w14:paraId="4BEFB96A" w14:textId="77777777" w:rsidR="00150958" w:rsidRDefault="00150958" w:rsidP="00F468ED">
                            <w:pPr>
                              <w:ind w:firstLine="0"/>
                              <w:jc w:val="both"/>
                              <w:rPr>
                                <w:spacing w:val="-1"/>
                              </w:rPr>
                            </w:pPr>
                            <w:r>
                              <w:rPr>
                                <w:spacing w:val="-1"/>
                              </w:rPr>
                              <w:t xml:space="preserve">MS4 Permit Requirement: </w:t>
                            </w:r>
                          </w:p>
                          <w:p w14:paraId="5B872F17" w14:textId="6984D287" w:rsidR="00150958" w:rsidRDefault="00150958" w:rsidP="00563AA9">
                            <w:pPr>
                              <w:ind w:firstLine="0"/>
                              <w:jc w:val="both"/>
                            </w:pPr>
                            <w:r>
                              <w:rPr>
                                <w:spacing w:val="-1"/>
                              </w:rPr>
                              <w:t>Part I.E.</w:t>
                            </w:r>
                            <w:r w:rsidR="00563AA9">
                              <w:rPr>
                                <w:spacing w:val="-1"/>
                              </w:rPr>
                              <w:t>2</w:t>
                            </w:r>
                            <w:r>
                              <w:rPr>
                                <w:spacing w:val="-1"/>
                              </w:rPr>
                              <w:t>.a.</w:t>
                            </w:r>
                            <w:r w:rsidR="00563AA9" w:rsidRPr="00563AA9">
                              <w:rPr>
                                <w:rFonts w:eastAsia="Calibri"/>
                              </w:rPr>
                              <w:t>vii.</w:t>
                            </w:r>
                            <w:r w:rsidR="00563AA9">
                              <w:rPr>
                                <w:rFonts w:eastAsia="Calibri"/>
                              </w:rPr>
                              <w:t xml:space="preserve"> </w:t>
                            </w:r>
                            <w:r w:rsidR="00563AA9" w:rsidRPr="00563AA9">
                              <w:rPr>
                                <w:rFonts w:eastAsia="Calibri"/>
                              </w:rPr>
                              <w:t xml:space="preserve">Coordination with Surrounding MS4 Permittees: </w:t>
                            </w:r>
                            <w:r w:rsidR="00563AA9" w:rsidRPr="008B2141">
                              <w:rPr>
                                <w:rFonts w:eastAsia="Calibri"/>
                                <w:i/>
                                <w:iCs/>
                                <w:sz w:val="21"/>
                                <w:szCs w:val="21"/>
                              </w:rPr>
                              <w:t xml:space="preserve">If illicit discharges that are within the permittee’s implementation authority </w:t>
                            </w:r>
                            <w:proofErr w:type="gramStart"/>
                            <w:r w:rsidR="00563AA9" w:rsidRPr="008B2141">
                              <w:rPr>
                                <w:rFonts w:eastAsia="Calibri"/>
                                <w:i/>
                                <w:iCs/>
                                <w:sz w:val="21"/>
                                <w:szCs w:val="21"/>
                              </w:rPr>
                              <w:t>are observed</w:t>
                            </w:r>
                            <w:proofErr w:type="gramEnd"/>
                            <w:r w:rsidR="00563AA9" w:rsidRPr="008B2141">
                              <w:rPr>
                                <w:rFonts w:eastAsia="Calibri"/>
                                <w:i/>
                                <w:iCs/>
                                <w:sz w:val="21"/>
                                <w:szCs w:val="21"/>
                              </w:rPr>
                              <w:t xml:space="preserve"> to be released to another operator’s municipal storm sewer system, then the permittee must notify the other operator within 72 hours of discovery. If another operator notifies the permittee of an illegal release to the permittee’s MS4 then the permittee must meet the requirements of Part </w:t>
                            </w:r>
                            <w:proofErr w:type="gramStart"/>
                            <w:r w:rsidR="00563AA9" w:rsidRPr="008B2141">
                              <w:rPr>
                                <w:rFonts w:eastAsia="Calibri"/>
                                <w:i/>
                                <w:iCs/>
                                <w:sz w:val="21"/>
                                <w:szCs w:val="21"/>
                              </w:rPr>
                              <w:t>I.E.</w:t>
                            </w:r>
                            <w:proofErr w:type="gramEnd"/>
                            <w:r w:rsidR="00563AA9" w:rsidRPr="008B2141">
                              <w:rPr>
                                <w:rFonts w:eastAsia="Calibri"/>
                                <w:i/>
                                <w:iCs/>
                                <w:sz w:val="21"/>
                                <w:szCs w:val="21"/>
                              </w:rPr>
                              <w:t>2.a.</w:t>
                            </w:r>
                          </w:p>
                        </w:txbxContent>
                      </wps:txbx>
                      <wps:bodyPr rot="0" vert="horz" wrap="square" lIns="91440" tIns="45720" rIns="91440" bIns="45720" anchor="t" anchorCtr="0" upright="1">
                        <a:noAutofit/>
                      </wps:bodyPr>
                    </wps:wsp>
                  </a:graphicData>
                </a:graphic>
              </wp:inline>
            </w:drawing>
          </mc:Choice>
          <mc:Fallback>
            <w:pict>
              <v:shape w14:anchorId="27023443" id="Text Box 43" o:spid="_x0000_s1031" type="#_x0000_t202" style="width:537.35pt;height: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">
                <v:textbox>
                  <w:txbxContent>
                    <w:p w14:paraId="4BEFB96A" w14:textId="77777777" w:rsidR="00150958" w:rsidRDefault="00150958" w:rsidP="00F468ED">
                      <w:pPr>
                        <w:ind w:firstLine="0"/>
                        <w:jc w:val="both"/>
                        <w:rPr>
                          <w:spacing w:val="-1"/>
                        </w:rPr>
                      </w:pPr>
                      <w:r>
                        <w:rPr>
                          <w:spacing w:val="-1"/>
                        </w:rPr>
                        <w:t xml:space="preserve">MS4 Permit Requirement: </w:t>
                      </w:r>
                    </w:p>
                    <w:p w14:paraId="5B872F17" w14:textId="6984D287" w:rsidR="00150958" w:rsidRDefault="00150958" w:rsidP="00563AA9">
                      <w:pPr>
                        <w:ind w:firstLine="0"/>
                        <w:jc w:val="both"/>
                      </w:pPr>
                      <w:r>
                        <w:rPr>
                          <w:spacing w:val="-1"/>
                        </w:rPr>
                        <w:t>Part I.E.</w:t>
                      </w:r>
                      <w:r w:rsidR="00563AA9">
                        <w:rPr>
                          <w:spacing w:val="-1"/>
                        </w:rPr>
                        <w:t>2</w:t>
                      </w:r>
                      <w:r>
                        <w:rPr>
                          <w:spacing w:val="-1"/>
                        </w:rPr>
                        <w:t>.a.</w:t>
                      </w:r>
                      <w:r w:rsidR="00563AA9" w:rsidRPr="00563AA9">
                        <w:rPr>
                          <w:rFonts w:eastAsia="Calibri"/>
                        </w:rPr>
                        <w:t>vii.</w:t>
                      </w:r>
                      <w:r w:rsidR="00563AA9">
                        <w:rPr>
                          <w:rFonts w:eastAsia="Calibri"/>
                        </w:rPr>
                        <w:t xml:space="preserve"> </w:t>
                      </w:r>
                      <w:r w:rsidR="00563AA9" w:rsidRPr="00563AA9">
                        <w:rPr>
                          <w:rFonts w:eastAsia="Calibri"/>
                        </w:rPr>
                        <w:t xml:space="preserve">Coordination with Surrounding MS4 Permittees: </w:t>
                      </w:r>
                      <w:r w:rsidR="00563AA9" w:rsidRPr="008B2141">
                        <w:rPr>
                          <w:rFonts w:eastAsia="Calibri"/>
                          <w:i/>
                          <w:iCs/>
                          <w:sz w:val="21"/>
                          <w:szCs w:val="21"/>
                        </w:rPr>
                        <w:t>If illicit discharges that are within the permittee’s implementation authority are observed to be released to another operator’s municipal storm sewer system, then the permittee must notify the other operator within 72 hours of discovery. If another operator notifies the permittee of an illegal release to the permittee’s MS4 then the permittee must meet the requirements of Part I.E.2.a.</w:t>
                      </w:r>
                    </w:p>
                  </w:txbxContent>
                </v:textbox>
                <w10:anchorlock/>
              </v:shape>
            </w:pict>
          </mc:Fallback>
        </mc:AlternateContent>
      </w:r>
    </w:p>
    <w:sdt>
      <w:sdtPr>
        <w:rPr>
          <w:rFonts w:eastAsia="Calibri"/>
        </w:rPr>
        <w:id w:val="7367018"/>
        <w:placeholder>
          <w:docPart w:val="DefaultPlaceholder_22675703"/>
        </w:placeholder>
      </w:sdtPr>
      <w:sdtEndPr>
        <w:rPr>
          <w:i/>
          <w:color w:val="1F497D" w:themeColor="text2"/>
        </w:rPr>
      </w:sdtEndPr>
      <w:sdtContent>
        <w:p w14:paraId="2141350A" w14:textId="77777777" w:rsidR="007C2A44" w:rsidRPr="007E1AB0" w:rsidRDefault="007C2A44" w:rsidP="007C2A44">
          <w:pPr>
            <w:spacing w:after="240"/>
            <w:ind w:firstLine="0"/>
            <w:jc w:val="both"/>
            <w:rPr>
              <w:i/>
              <w:color w:val="1F497D" w:themeColor="text2"/>
            </w:rPr>
          </w:pPr>
          <w:r w:rsidRPr="007E1AB0">
            <w:rPr>
              <w:i/>
              <w:color w:val="1F497D" w:themeColor="text2"/>
            </w:rPr>
            <w:t>Click here to enter text.</w:t>
          </w:r>
        </w:p>
        <w:p w14:paraId="3981F99E" w14:textId="77777777" w:rsidR="0045129B" w:rsidRDefault="007E1AB0" w:rsidP="009E06E7">
          <w:pPr>
            <w:spacing w:after="240"/>
            <w:ind w:firstLine="0"/>
            <w:jc w:val="both"/>
            <w:rPr>
              <w:i/>
              <w:color w:val="1F497D" w:themeColor="text2"/>
            </w:rPr>
          </w:pPr>
          <w:r>
            <w:rPr>
              <w:i/>
              <w:color w:val="1F497D" w:themeColor="text2"/>
            </w:rPr>
            <w:t>Describe y</w:t>
          </w:r>
          <w:r w:rsidR="007C2A44" w:rsidRPr="007E1AB0">
            <w:rPr>
              <w:i/>
              <w:color w:val="1F497D" w:themeColor="text2"/>
            </w:rPr>
            <w:t xml:space="preserve">our process for </w:t>
          </w:r>
          <w:r w:rsidR="00AE38DB">
            <w:rPr>
              <w:i/>
              <w:color w:val="1F497D" w:themeColor="text2"/>
            </w:rPr>
            <w:t xml:space="preserve">notifying </w:t>
          </w:r>
          <w:r w:rsidR="0045129B">
            <w:rPr>
              <w:i/>
              <w:color w:val="1F497D" w:themeColor="text2"/>
            </w:rPr>
            <w:t>an MS4 of an observed illicit discharge to your MS4.</w:t>
          </w:r>
        </w:p>
        <w:p w14:paraId="5D9C936D" w14:textId="7AA3997A" w:rsidR="009E06E7" w:rsidRPr="009E06E7" w:rsidRDefault="0045129B" w:rsidP="009E06E7">
          <w:pPr>
            <w:spacing w:after="240"/>
            <w:ind w:firstLine="0"/>
            <w:jc w:val="both"/>
            <w:rPr>
              <w:i/>
              <w:color w:val="1F497D" w:themeColor="text2"/>
            </w:rPr>
          </w:pPr>
          <w:r>
            <w:rPr>
              <w:i/>
              <w:color w:val="1F497D" w:themeColor="text2"/>
            </w:rPr>
            <w:t xml:space="preserve"> Describe how that </w:t>
          </w:r>
          <w:r w:rsidR="00764706">
            <w:rPr>
              <w:i/>
              <w:color w:val="1F497D" w:themeColor="text2"/>
            </w:rPr>
            <w:t xml:space="preserve">notification </w:t>
          </w:r>
          <w:proofErr w:type="gramStart"/>
          <w:r w:rsidR="00764706">
            <w:rPr>
              <w:i/>
              <w:color w:val="1F497D" w:themeColor="text2"/>
            </w:rPr>
            <w:t>is documented</w:t>
          </w:r>
          <w:proofErr w:type="gramEnd"/>
          <w:r w:rsidR="00764706">
            <w:rPr>
              <w:i/>
              <w:color w:val="1F497D" w:themeColor="text2"/>
            </w:rPr>
            <w:t>.</w:t>
          </w:r>
          <w:r w:rsidR="00834FAC">
            <w:rPr>
              <w:i/>
              <w:color w:val="1F497D" w:themeColor="text2"/>
            </w:rPr>
            <w:t xml:space="preserve"> </w:t>
          </w:r>
        </w:p>
        <w:p w14:paraId="5AD0B1C9" w14:textId="77777777" w:rsidR="00F468ED" w:rsidRPr="007E1AB0" w:rsidRDefault="005D56AA" w:rsidP="00F468ED">
          <w:pPr>
            <w:ind w:firstLine="0"/>
            <w:jc w:val="both"/>
            <w:rPr>
              <w:rFonts w:eastAsia="Calibri"/>
              <w:i/>
              <w:color w:val="1F497D" w:themeColor="text2"/>
            </w:rPr>
          </w:pPr>
        </w:p>
      </w:sdtContent>
    </w:sdt>
    <w:p w14:paraId="13414929" w14:textId="77777777" w:rsidR="007C2A44" w:rsidRDefault="007C2A44" w:rsidP="003C3FDE">
      <w:pPr>
        <w:sectPr w:rsidR="007C2A44" w:rsidSect="006229A1">
          <w:pgSz w:w="12240" w:h="15840"/>
          <w:pgMar w:top="1440" w:right="720" w:bottom="1440" w:left="810" w:header="360" w:footer="720" w:gutter="0"/>
          <w:cols w:space="720"/>
          <w:titlePg/>
          <w:docGrid w:linePitch="360"/>
        </w:sectPr>
      </w:pPr>
      <w:bookmarkStart w:id="20" w:name="_Toc480884549"/>
      <w:bookmarkStart w:id="21" w:name="_Toc481395477"/>
    </w:p>
    <w:p w14:paraId="4AA054E7" w14:textId="21A4B0E9" w:rsidR="00F468ED" w:rsidRPr="00C23D8E" w:rsidRDefault="00DD5C83" w:rsidP="00F468ED">
      <w:pPr>
        <w:pStyle w:val="Heading1"/>
      </w:pPr>
      <w:bookmarkStart w:id="22" w:name="_Toc84245804"/>
      <w:r>
        <w:lastRenderedPageBreak/>
        <w:t xml:space="preserve">Section </w:t>
      </w:r>
      <w:r w:rsidR="00764706">
        <w:t>7</w:t>
      </w:r>
      <w:r w:rsidR="00F468ED" w:rsidRPr="00C23D8E">
        <w:t xml:space="preserve">: </w:t>
      </w:r>
      <w:r w:rsidR="00087AFB" w:rsidRPr="00087AFB">
        <w:rPr>
          <w:rFonts w:eastAsia="Calibri"/>
        </w:rPr>
        <w:t>Enforcement Response</w:t>
      </w:r>
      <w:r w:rsidR="00087AFB" w:rsidRPr="00C23D8E">
        <w:t xml:space="preserve"> </w:t>
      </w:r>
      <w:r w:rsidR="00F468ED" w:rsidRPr="00C23D8E">
        <w:t xml:space="preserve">(Part </w:t>
      </w:r>
      <w:proofErr w:type="gramStart"/>
      <w:r w:rsidR="00F468ED" w:rsidRPr="00C23D8E">
        <w:t>I.E.</w:t>
      </w:r>
      <w:proofErr w:type="gramEnd"/>
      <w:r w:rsidR="00764706">
        <w:t>2</w:t>
      </w:r>
      <w:r w:rsidR="00F468ED" w:rsidRPr="00C23D8E">
        <w:t>.a.v</w:t>
      </w:r>
      <w:r w:rsidR="00F468ED">
        <w:t>i</w:t>
      </w:r>
      <w:r w:rsidR="00F468ED" w:rsidRPr="00C23D8E">
        <w:t>i</w:t>
      </w:r>
      <w:r w:rsidR="008B2141">
        <w:t>i</w:t>
      </w:r>
      <w:r w:rsidR="00F468ED" w:rsidRPr="00C23D8E">
        <w:t>)</w:t>
      </w:r>
      <w:bookmarkEnd w:id="20"/>
      <w:bookmarkEnd w:id="21"/>
      <w:bookmarkEnd w:id="22"/>
    </w:p>
    <w:p w14:paraId="03E605CD" w14:textId="5F71B714" w:rsidR="00F468ED" w:rsidRPr="00C23D8E" w:rsidRDefault="00F468ED" w:rsidP="00F468ED">
      <w:pPr>
        <w:spacing w:after="240"/>
        <w:ind w:firstLine="0"/>
        <w:jc w:val="both"/>
      </w:pPr>
      <w:r w:rsidRPr="00C23D8E">
        <w:t xml:space="preserve">This section, titled </w:t>
      </w:r>
      <w:r w:rsidR="00087AFB" w:rsidRPr="00087AFB">
        <w:rPr>
          <w:rFonts w:eastAsia="Calibri"/>
        </w:rPr>
        <w:t>Enforcement Response</w:t>
      </w:r>
      <w:r w:rsidRPr="00C23D8E">
        <w:t xml:space="preserve">, documents the requirements for </w:t>
      </w:r>
      <w:r w:rsidR="00087AFB">
        <w:t>enforcement</w:t>
      </w:r>
      <w:r w:rsidRPr="00C23D8E">
        <w:t xml:space="preserve"> to ensure compliance with </w:t>
      </w:r>
      <w:r w:rsidR="00087AFB">
        <w:t>the IDDE</w:t>
      </w:r>
      <w:r w:rsidRPr="00C23D8E">
        <w:t xml:space="preserve"> Program.</w:t>
      </w:r>
    </w:p>
    <w:p w14:paraId="2A7941D2" w14:textId="738791B8" w:rsidR="00F468ED" w:rsidRDefault="00DC6016" w:rsidP="00F468ED">
      <w:pPr>
        <w:ind w:firstLine="0"/>
        <w:jc w:val="both"/>
      </w:pPr>
      <w:r>
        <w:rPr>
          <w:rFonts w:ascii="Calibri" w:eastAsia="Calibri" w:hAnsi="Calibri" w:cs="Times New Roman"/>
          <w:noProof/>
          <w:lang w:bidi="ar-SA"/>
        </w:rPr>
        <mc:AlternateContent>
          <mc:Choice Requires="wps">
            <w:drawing>
              <wp:inline distT="0" distB="0" distL="0" distR="0" wp14:anchorId="645E69C3" wp14:editId="7DF176E0">
                <wp:extent cx="6795770" cy="2381250"/>
                <wp:effectExtent l="0" t="0" r="24130" b="19050"/>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5770" cy="2381250"/>
                        </a:xfrm>
                        <a:prstGeom prst="rect">
                          <a:avLst/>
                        </a:prstGeom>
                        <a:solidFill>
                          <a:srgbClr val="FFFFFF"/>
                        </a:solidFill>
                        <a:ln w="9525">
                          <a:solidFill>
                            <a:srgbClr val="000000"/>
                          </a:solidFill>
                          <a:miter lim="800000"/>
                          <a:headEnd/>
                          <a:tailEnd/>
                        </a:ln>
                      </wps:spPr>
                      <wps:txbx>
                        <w:txbxContent>
                          <w:p w14:paraId="167DDA15" w14:textId="77777777" w:rsidR="00150958" w:rsidRDefault="00150958" w:rsidP="00F468ED">
                            <w:pPr>
                              <w:ind w:firstLine="0"/>
                              <w:jc w:val="both"/>
                              <w:rPr>
                                <w:spacing w:val="-1"/>
                              </w:rPr>
                            </w:pPr>
                            <w:r>
                              <w:rPr>
                                <w:spacing w:val="-1"/>
                              </w:rPr>
                              <w:t xml:space="preserve">MS4 Permit Requirement: </w:t>
                            </w:r>
                          </w:p>
                          <w:p w14:paraId="7168822B" w14:textId="204EE72A" w:rsidR="00087AFB" w:rsidRPr="00087AFB" w:rsidRDefault="00150958" w:rsidP="00087AFB">
                            <w:pPr>
                              <w:ind w:firstLine="0"/>
                              <w:jc w:val="both"/>
                              <w:rPr>
                                <w:rFonts w:eastAsia="Calibri"/>
                              </w:rPr>
                            </w:pPr>
                            <w:r>
                              <w:rPr>
                                <w:spacing w:val="-1"/>
                              </w:rPr>
                              <w:t xml:space="preserve">Part </w:t>
                            </w:r>
                            <w:proofErr w:type="gramStart"/>
                            <w:r>
                              <w:rPr>
                                <w:spacing w:val="-1"/>
                              </w:rPr>
                              <w:t>I.E.4.a.</w:t>
                            </w:r>
                            <w:r w:rsidR="00087AFB" w:rsidRPr="00087AFB">
                              <w:rPr>
                                <w:rFonts w:eastAsia="Calibri"/>
                              </w:rPr>
                              <w:t>viii.</w:t>
                            </w:r>
                            <w:proofErr w:type="gramEnd"/>
                            <w:r w:rsidR="00087AFB" w:rsidRPr="00087AFB">
                              <w:rPr>
                                <w:rFonts w:eastAsia="Calibri"/>
                              </w:rPr>
                              <w:tab/>
                              <w:t xml:space="preserve">Enforcement Response: </w:t>
                            </w:r>
                          </w:p>
                          <w:p w14:paraId="51568F20" w14:textId="55A1FE30" w:rsidR="00087AFB" w:rsidRPr="008B2141" w:rsidRDefault="00087AFB" w:rsidP="00087AFB">
                            <w:pPr>
                              <w:ind w:left="360" w:hanging="360"/>
                              <w:jc w:val="both"/>
                              <w:rPr>
                                <w:rFonts w:eastAsia="Calibri"/>
                                <w:i/>
                                <w:iCs/>
                                <w:sz w:val="21"/>
                                <w:szCs w:val="21"/>
                              </w:rPr>
                            </w:pPr>
                            <w:r w:rsidRPr="008B2141">
                              <w:rPr>
                                <w:rFonts w:eastAsia="Calibri"/>
                                <w:i/>
                                <w:iCs/>
                                <w:sz w:val="21"/>
                                <w:szCs w:val="21"/>
                              </w:rPr>
                              <w:t xml:space="preserve">(A) To the extent allowable under state or local law, the permittee must implement appropriate written enforcement procedures and actions to eliminate the source of an illicit discharge when identified/reported, stop responsible parties from willfully or negligently repeating or continuing illicit discharges, and discourage future illicit discharges from occurring. The written procedures must address mechanisms for enforcement for all illicit discharges from the moment an illicit discharge </w:t>
                            </w:r>
                            <w:proofErr w:type="gramStart"/>
                            <w:r w:rsidRPr="008B2141">
                              <w:rPr>
                                <w:rFonts w:eastAsia="Calibri"/>
                                <w:i/>
                                <w:iCs/>
                                <w:sz w:val="21"/>
                                <w:szCs w:val="21"/>
                              </w:rPr>
                              <w:t>is identified/reported</w:t>
                            </w:r>
                            <w:proofErr w:type="gramEnd"/>
                            <w:r w:rsidRPr="008B2141">
                              <w:rPr>
                                <w:rFonts w:eastAsia="Calibri"/>
                                <w:i/>
                                <w:iCs/>
                                <w:sz w:val="21"/>
                                <w:szCs w:val="21"/>
                              </w:rPr>
                              <w:t xml:space="preserve"> until it is eliminated. The permittee must escalate enforcement as necessary based on the severity of violation and/or the recalcitrance of the responsible party to ensure that findings of a similar nature </w:t>
                            </w:r>
                            <w:proofErr w:type="gramStart"/>
                            <w:r w:rsidRPr="008B2141">
                              <w:rPr>
                                <w:rFonts w:eastAsia="Calibri"/>
                                <w:i/>
                                <w:iCs/>
                                <w:sz w:val="21"/>
                                <w:szCs w:val="21"/>
                              </w:rPr>
                              <w:t>are enforced</w:t>
                            </w:r>
                            <w:proofErr w:type="gramEnd"/>
                            <w:r w:rsidRPr="008B2141">
                              <w:rPr>
                                <w:rFonts w:eastAsia="Calibri"/>
                                <w:i/>
                                <w:iCs/>
                                <w:sz w:val="21"/>
                                <w:szCs w:val="21"/>
                              </w:rPr>
                              <w:t xml:space="preserve"> upon consistently. Written enforcement procedures must include informal, formal, and judicial enforcement responses. </w:t>
                            </w:r>
                          </w:p>
                          <w:p w14:paraId="2EAB242A" w14:textId="08A903B6" w:rsidR="00087AFB" w:rsidRPr="00087AFB" w:rsidRDefault="00087AFB" w:rsidP="00087AFB">
                            <w:pPr>
                              <w:ind w:left="360" w:hanging="360"/>
                              <w:jc w:val="both"/>
                              <w:rPr>
                                <w:i/>
                                <w:iCs/>
                              </w:rPr>
                            </w:pPr>
                            <w:r w:rsidRPr="008B2141">
                              <w:rPr>
                                <w:rFonts w:eastAsia="Calibri"/>
                                <w:i/>
                                <w:iCs/>
                                <w:sz w:val="21"/>
                                <w:szCs w:val="21"/>
                              </w:rPr>
                              <w:t>(B) 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other agency that has regulatory authority (e.g., state federal, other MS4 permittee or other local agency) within 72 hours of discovery.</w:t>
                            </w:r>
                          </w:p>
                          <w:p w14:paraId="16B2F626" w14:textId="30D54708" w:rsidR="00CB4D56" w:rsidRPr="004F78C9" w:rsidRDefault="00CB4D56" w:rsidP="00C834D6">
                            <w:pPr>
                              <w:ind w:firstLine="0"/>
                              <w:jc w:val="both"/>
                              <w:rPr>
                                <w:i/>
                                <w:iCs/>
                              </w:rPr>
                            </w:pPr>
                          </w:p>
                        </w:txbxContent>
                      </wps:txbx>
                      <wps:bodyPr rot="0" vert="horz" wrap="square" lIns="91440" tIns="45720" rIns="91440" bIns="45720" anchor="t" anchorCtr="0" upright="1">
                        <a:noAutofit/>
                      </wps:bodyPr>
                    </wps:wsp>
                  </a:graphicData>
                </a:graphic>
              </wp:inline>
            </w:drawing>
          </mc:Choice>
          <mc:Fallback>
            <w:pict>
              <v:shape w14:anchorId="645E69C3" id="Text Box 42" o:spid="_x0000_s1032" type="#_x0000_t202" style="width:535.1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">
                <v:textbox>
                  <w:txbxContent>
                    <w:p w14:paraId="167DDA15" w14:textId="77777777" w:rsidR="00150958" w:rsidRDefault="00150958" w:rsidP="00F468ED">
                      <w:pPr>
                        <w:ind w:firstLine="0"/>
                        <w:jc w:val="both"/>
                        <w:rPr>
                          <w:spacing w:val="-1"/>
                        </w:rPr>
                      </w:pPr>
                      <w:r>
                        <w:rPr>
                          <w:spacing w:val="-1"/>
                        </w:rPr>
                        <w:t xml:space="preserve">MS4 Permit Requirement: </w:t>
                      </w:r>
                    </w:p>
                    <w:p w14:paraId="7168822B" w14:textId="204EE72A" w:rsidR="00087AFB" w:rsidRPr="00087AFB" w:rsidRDefault="00150958" w:rsidP="00087AFB">
                      <w:pPr>
                        <w:ind w:firstLine="0"/>
                        <w:jc w:val="both"/>
                        <w:rPr>
                          <w:rFonts w:eastAsia="Calibri"/>
                        </w:rPr>
                      </w:pPr>
                      <w:r>
                        <w:rPr>
                          <w:spacing w:val="-1"/>
                        </w:rPr>
                        <w:t>Part I.E.4.a.</w:t>
                      </w:r>
                      <w:r w:rsidR="00087AFB" w:rsidRPr="00087AFB">
                        <w:rPr>
                          <w:rFonts w:eastAsia="Calibri"/>
                        </w:rPr>
                        <w:t>viii.</w:t>
                      </w:r>
                      <w:r w:rsidR="00087AFB" w:rsidRPr="00087AFB">
                        <w:rPr>
                          <w:rFonts w:eastAsia="Calibri"/>
                        </w:rPr>
                        <w:tab/>
                        <w:t xml:space="preserve">Enforcement Response: </w:t>
                      </w:r>
                    </w:p>
                    <w:p w14:paraId="51568F20" w14:textId="55A1FE30" w:rsidR="00087AFB" w:rsidRPr="008B2141" w:rsidRDefault="00087AFB" w:rsidP="00087AFB">
                      <w:pPr>
                        <w:ind w:left="360" w:hanging="360"/>
                        <w:jc w:val="both"/>
                        <w:rPr>
                          <w:rFonts w:eastAsia="Calibri"/>
                          <w:i/>
                          <w:iCs/>
                          <w:sz w:val="21"/>
                          <w:szCs w:val="21"/>
                        </w:rPr>
                      </w:pPr>
                      <w:r w:rsidRPr="008B2141">
                        <w:rPr>
                          <w:rFonts w:eastAsia="Calibri"/>
                          <w:i/>
                          <w:iCs/>
                          <w:sz w:val="21"/>
                          <w:szCs w:val="21"/>
                        </w:rPr>
                        <w:t xml:space="preserve">(A) To the extent allowable under state or local law, the permittee must implement appropriate written enforcement procedures and actions to eliminate the source of an illicit discharge when identified/reported, stop responsible parties from willfully or negligently repeating or continuing illicit discharges, and discourage future illicit discharges from occurring. The written procedures must address mechanisms for enforcement for all illicit discharges from the moment an illicit discharge is identified/reported until it is eliminated. The permittee must escalate enforcement as necessary based on the severity of violation and/or the recalcitrance of the responsible party to ensure that findings of a similar nature are enforced upon consistently. Written enforcement procedures must include informal, formal, and judicial enforcement responses. </w:t>
                      </w:r>
                    </w:p>
                    <w:p w14:paraId="2EAB242A" w14:textId="08A903B6" w:rsidR="00087AFB" w:rsidRPr="00087AFB" w:rsidRDefault="00087AFB" w:rsidP="00087AFB">
                      <w:pPr>
                        <w:ind w:left="360" w:hanging="360"/>
                        <w:jc w:val="both"/>
                        <w:rPr>
                          <w:i/>
                          <w:iCs/>
                        </w:rPr>
                      </w:pPr>
                      <w:r w:rsidRPr="008B2141">
                        <w:rPr>
                          <w:rFonts w:eastAsia="Calibri"/>
                          <w:i/>
                          <w:iCs/>
                          <w:sz w:val="21"/>
                          <w:szCs w:val="21"/>
                        </w:rPr>
                        <w:t>(B) If the permittee lacks the authority under state or local law to eliminate the source of an illicit discharge when identified/reported, stop responsible parties from willfully or negligently repeating or continuing illicit discharges, and discourage future illicit discharges from occurring; the permittee must notify the other agency that has regulatory authority (e.g., state federal, other MS4 permittee or other local agency) within 72 hours of discovery.</w:t>
                      </w:r>
                    </w:p>
                    <w:p w14:paraId="16B2F626" w14:textId="30D54708" w:rsidR="00CB4D56" w:rsidRPr="004F78C9" w:rsidRDefault="00CB4D56" w:rsidP="00C834D6">
                      <w:pPr>
                        <w:ind w:firstLine="0"/>
                        <w:jc w:val="both"/>
                        <w:rPr>
                          <w:i/>
                          <w:iCs/>
                        </w:rPr>
                      </w:pPr>
                    </w:p>
                  </w:txbxContent>
                </v:textbox>
                <w10:anchorlock/>
              </v:shape>
            </w:pict>
          </mc:Fallback>
        </mc:AlternateContent>
      </w:r>
    </w:p>
    <w:p w14:paraId="50C08B11" w14:textId="7D075A2D" w:rsidR="004F78C9" w:rsidRPr="00C23D8E" w:rsidRDefault="004F78C9" w:rsidP="00F468ED">
      <w:pPr>
        <w:ind w:firstLine="0"/>
        <w:jc w:val="both"/>
      </w:pPr>
    </w:p>
    <w:p w14:paraId="08DEDF8C" w14:textId="77777777" w:rsidR="00F468ED" w:rsidRPr="00C23D8E" w:rsidRDefault="00F468ED" w:rsidP="00F468ED">
      <w:pPr>
        <w:jc w:val="both"/>
      </w:pPr>
    </w:p>
    <w:sdt>
      <w:sdtPr>
        <w:rPr>
          <w:rFonts w:eastAsia="Calibri"/>
        </w:rPr>
        <w:id w:val="7367023"/>
        <w:placeholder>
          <w:docPart w:val="3BF324B85851488ABBC1BD81A0468BBD"/>
        </w:placeholder>
      </w:sdtPr>
      <w:sdtEndPr/>
      <w:sdtContent>
        <w:p w14:paraId="6932B18F" w14:textId="5DA58D0F" w:rsidR="00784577" w:rsidRDefault="00784577" w:rsidP="00784577">
          <w:pPr>
            <w:spacing w:after="240"/>
            <w:ind w:firstLine="0"/>
            <w:jc w:val="both"/>
            <w:rPr>
              <w:i/>
              <w:color w:val="1F497D" w:themeColor="text2"/>
            </w:rPr>
          </w:pPr>
          <w:r w:rsidRPr="009E06E7">
            <w:rPr>
              <w:i/>
              <w:color w:val="1F497D" w:themeColor="text2"/>
            </w:rPr>
            <w:t>Click here to enter text.</w:t>
          </w:r>
        </w:p>
        <w:p w14:paraId="7C41ED95" w14:textId="32578005" w:rsidR="000874EC" w:rsidRDefault="000874EC" w:rsidP="00847B81">
          <w:pPr>
            <w:ind w:firstLine="0"/>
            <w:jc w:val="both"/>
            <w:rPr>
              <w:i/>
              <w:color w:val="1F497D" w:themeColor="text2"/>
            </w:rPr>
          </w:pPr>
          <w:r w:rsidRPr="000874EC">
            <w:rPr>
              <w:i/>
              <w:color w:val="1F497D" w:themeColor="text2"/>
            </w:rPr>
            <w:t xml:space="preserve">Describe procedures used for enforcement, </w:t>
          </w:r>
          <w:r>
            <w:rPr>
              <w:i/>
              <w:color w:val="1F497D" w:themeColor="text2"/>
            </w:rPr>
            <w:t>including any</w:t>
          </w:r>
          <w:r w:rsidRPr="000874EC">
            <w:rPr>
              <w:i/>
              <w:color w:val="1F497D" w:themeColor="text2"/>
            </w:rPr>
            <w:t xml:space="preserve"> response guides, or other documentation used by staff that dictate how and when a response to </w:t>
          </w:r>
          <w:r>
            <w:rPr>
              <w:i/>
              <w:color w:val="1F497D" w:themeColor="text2"/>
            </w:rPr>
            <w:t>an illicit discharge</w:t>
          </w:r>
          <w:r w:rsidRPr="000874EC">
            <w:rPr>
              <w:i/>
              <w:color w:val="1F497D" w:themeColor="text2"/>
            </w:rPr>
            <w:t xml:space="preserve"> </w:t>
          </w:r>
          <w:proofErr w:type="gramStart"/>
          <w:r w:rsidRPr="000874EC">
            <w:rPr>
              <w:i/>
              <w:color w:val="1F497D" w:themeColor="text2"/>
            </w:rPr>
            <w:t>is carried</w:t>
          </w:r>
          <w:proofErr w:type="gramEnd"/>
          <w:r w:rsidRPr="000874EC">
            <w:rPr>
              <w:i/>
              <w:color w:val="1F497D" w:themeColor="text2"/>
            </w:rPr>
            <w:t xml:space="preserve"> out</w:t>
          </w:r>
          <w:r>
            <w:rPr>
              <w:i/>
              <w:color w:val="1F497D" w:themeColor="text2"/>
            </w:rPr>
            <w:t>.</w:t>
          </w:r>
          <w:r w:rsidR="00847B81" w:rsidRPr="00847B81">
            <w:rPr>
              <w:i/>
              <w:color w:val="1F497D" w:themeColor="text2"/>
            </w:rPr>
            <w:t xml:space="preserve"> </w:t>
          </w:r>
          <w:r w:rsidR="00847B81" w:rsidRPr="003059CE">
            <w:rPr>
              <w:i/>
              <w:color w:val="1F497D" w:themeColor="text2"/>
            </w:rPr>
            <w:t xml:space="preserve">Detail the types </w:t>
          </w:r>
          <w:r w:rsidR="00847B81">
            <w:rPr>
              <w:i/>
              <w:color w:val="1F497D" w:themeColor="text2"/>
            </w:rPr>
            <w:t xml:space="preserve">of enforcement </w:t>
          </w:r>
          <w:r w:rsidR="00847B81" w:rsidRPr="003059CE">
            <w:rPr>
              <w:i/>
              <w:color w:val="1F497D" w:themeColor="text2"/>
            </w:rPr>
            <w:t xml:space="preserve">(informal, formal, judicial) </w:t>
          </w:r>
          <w:r w:rsidR="00847B81">
            <w:rPr>
              <w:i/>
              <w:color w:val="1F497D" w:themeColor="text2"/>
            </w:rPr>
            <w:t xml:space="preserve">used. Describe </w:t>
          </w:r>
          <w:r w:rsidR="00847B81" w:rsidRPr="003059CE">
            <w:rPr>
              <w:i/>
              <w:color w:val="1F497D" w:themeColor="text2"/>
            </w:rPr>
            <w:t xml:space="preserve">what type is used </w:t>
          </w:r>
          <w:r w:rsidR="00847B81">
            <w:rPr>
              <w:i/>
              <w:color w:val="1F497D" w:themeColor="text2"/>
            </w:rPr>
            <w:t xml:space="preserve">for common violations and the </w:t>
          </w:r>
          <w:proofErr w:type="gramStart"/>
          <w:r w:rsidR="00847B81">
            <w:rPr>
              <w:i/>
              <w:color w:val="1F497D" w:themeColor="text2"/>
            </w:rPr>
            <w:t>time period</w:t>
          </w:r>
          <w:proofErr w:type="gramEnd"/>
          <w:r w:rsidR="00847B81">
            <w:rPr>
              <w:i/>
              <w:color w:val="1F497D" w:themeColor="text2"/>
            </w:rPr>
            <w:t xml:space="preserve"> the community will respond within</w:t>
          </w:r>
          <w:r w:rsidR="00847B81" w:rsidRPr="003059CE">
            <w:rPr>
              <w:i/>
              <w:color w:val="1F497D" w:themeColor="text2"/>
            </w:rPr>
            <w:t>.</w:t>
          </w:r>
        </w:p>
        <w:p w14:paraId="1347BEB4" w14:textId="77777777" w:rsidR="000874EC" w:rsidRDefault="000874EC" w:rsidP="000874EC">
          <w:pPr>
            <w:ind w:firstLine="0"/>
            <w:rPr>
              <w:i/>
              <w:color w:val="1F497D" w:themeColor="text2"/>
            </w:rPr>
          </w:pPr>
        </w:p>
        <w:p w14:paraId="42636011" w14:textId="08CB0AA1" w:rsidR="001B1FBE" w:rsidRDefault="000874EC" w:rsidP="000874EC">
          <w:pPr>
            <w:ind w:firstLine="0"/>
            <w:rPr>
              <w:i/>
              <w:color w:val="1F497D" w:themeColor="text2"/>
            </w:rPr>
          </w:pPr>
          <w:r w:rsidRPr="000874EC">
            <w:rPr>
              <w:i/>
              <w:color w:val="1F497D" w:themeColor="text2"/>
            </w:rPr>
            <w:t>Describe enforcement tools used (e.g., letter of non-compliance, stop work, permit revocation, notice of violation, monetary fines, summons</w:t>
          </w:r>
          <w:r w:rsidR="00B81820">
            <w:rPr>
              <w:i/>
              <w:color w:val="1F497D" w:themeColor="text2"/>
            </w:rPr>
            <w:t xml:space="preserve">, reliance on city or county police/code enforcement, </w:t>
          </w:r>
          <w:proofErr w:type="spellStart"/>
          <w:r w:rsidR="00B81820">
            <w:rPr>
              <w:i/>
              <w:color w:val="1F497D" w:themeColor="text2"/>
            </w:rPr>
            <w:t>etc</w:t>
          </w:r>
          <w:proofErr w:type="spellEnd"/>
          <w:r w:rsidRPr="000874EC">
            <w:rPr>
              <w:i/>
              <w:color w:val="1F497D" w:themeColor="text2"/>
            </w:rPr>
            <w:t xml:space="preserve">). </w:t>
          </w:r>
        </w:p>
        <w:p w14:paraId="7ACEDF62" w14:textId="77777777" w:rsidR="001B1FBE" w:rsidRDefault="001B1FBE" w:rsidP="000874EC">
          <w:pPr>
            <w:ind w:firstLine="0"/>
            <w:rPr>
              <w:i/>
              <w:color w:val="1F497D" w:themeColor="text2"/>
            </w:rPr>
          </w:pPr>
        </w:p>
        <w:p w14:paraId="3657E76C" w14:textId="47574A6C" w:rsidR="001B1FBE" w:rsidRPr="000874EC" w:rsidRDefault="000874EC" w:rsidP="000874EC">
          <w:pPr>
            <w:ind w:firstLine="0"/>
            <w:rPr>
              <w:i/>
              <w:color w:val="1F497D" w:themeColor="text2"/>
            </w:rPr>
          </w:pPr>
          <w:r w:rsidRPr="000874EC">
            <w:rPr>
              <w:i/>
              <w:color w:val="1F497D" w:themeColor="text2"/>
            </w:rPr>
            <w:t xml:space="preserve">Describe how enforcement actions </w:t>
          </w:r>
          <w:proofErr w:type="gramStart"/>
          <w:r w:rsidRPr="000874EC">
            <w:rPr>
              <w:i/>
              <w:color w:val="1F497D" w:themeColor="text2"/>
            </w:rPr>
            <w:t>are escalated</w:t>
          </w:r>
          <w:proofErr w:type="gramEnd"/>
          <w:r w:rsidRPr="000874EC">
            <w:rPr>
              <w:i/>
              <w:color w:val="1F497D" w:themeColor="text2"/>
            </w:rPr>
            <w:t xml:space="preserve"> as needed to prevent repeat violations associated with chronic or recalcitrant violators</w:t>
          </w:r>
          <w:r w:rsidR="001B1FBE">
            <w:rPr>
              <w:i/>
              <w:color w:val="1F497D" w:themeColor="text2"/>
            </w:rPr>
            <w:t>.</w:t>
          </w:r>
        </w:p>
        <w:p w14:paraId="24E72A69" w14:textId="77777777" w:rsidR="0063797B" w:rsidRDefault="0063797B" w:rsidP="0063797B">
          <w:pPr>
            <w:ind w:firstLine="0"/>
            <w:jc w:val="both"/>
            <w:rPr>
              <w:rFonts w:eastAsia="Calibri"/>
            </w:rPr>
          </w:pPr>
        </w:p>
        <w:p w14:paraId="45E2E266" w14:textId="4E887644" w:rsidR="00847B81" w:rsidRDefault="00847B81" w:rsidP="00847B81">
          <w:pPr>
            <w:ind w:firstLine="0"/>
            <w:rPr>
              <w:i/>
              <w:color w:val="1F497D" w:themeColor="text2"/>
            </w:rPr>
          </w:pPr>
          <w:r>
            <w:rPr>
              <w:i/>
              <w:color w:val="1F497D" w:themeColor="text2"/>
            </w:rPr>
            <w:t>Describe how</w:t>
          </w:r>
          <w:r w:rsidRPr="000874EC">
            <w:rPr>
              <w:i/>
              <w:color w:val="1F497D" w:themeColor="text2"/>
            </w:rPr>
            <w:t xml:space="preserve"> enforcement actions </w:t>
          </w:r>
          <w:proofErr w:type="gramStart"/>
          <w:r w:rsidRPr="000874EC">
            <w:rPr>
              <w:i/>
              <w:color w:val="1F497D" w:themeColor="text2"/>
            </w:rPr>
            <w:t>are tracked</w:t>
          </w:r>
          <w:proofErr w:type="gramEnd"/>
          <w:r w:rsidRPr="000874EC">
            <w:rPr>
              <w:i/>
              <w:color w:val="1F497D" w:themeColor="text2"/>
            </w:rPr>
            <w:t>.</w:t>
          </w:r>
        </w:p>
        <w:p w14:paraId="642DE7DE" w14:textId="7C1414C1" w:rsidR="008B2141" w:rsidRDefault="008B2141" w:rsidP="00847B81">
          <w:pPr>
            <w:ind w:firstLine="0"/>
            <w:rPr>
              <w:i/>
              <w:color w:val="1F497D" w:themeColor="text2"/>
            </w:rPr>
          </w:pPr>
        </w:p>
        <w:p w14:paraId="296D339D" w14:textId="75127B10" w:rsidR="008B2141" w:rsidRDefault="008B2141" w:rsidP="00847B81">
          <w:pPr>
            <w:ind w:firstLine="0"/>
            <w:rPr>
              <w:i/>
              <w:color w:val="1F497D" w:themeColor="text2"/>
            </w:rPr>
          </w:pPr>
          <w:r>
            <w:rPr>
              <w:i/>
              <w:color w:val="1F497D" w:themeColor="text2"/>
            </w:rPr>
            <w:t xml:space="preserve">If a city or county </w:t>
          </w:r>
          <w:proofErr w:type="gramStart"/>
          <w:r>
            <w:rPr>
              <w:i/>
              <w:color w:val="1F497D" w:themeColor="text2"/>
            </w:rPr>
            <w:t xml:space="preserve">is </w:t>
          </w:r>
          <w:r w:rsidR="0067408B">
            <w:rPr>
              <w:i/>
              <w:color w:val="1F497D" w:themeColor="text2"/>
            </w:rPr>
            <w:t>used</w:t>
          </w:r>
          <w:proofErr w:type="gramEnd"/>
          <w:r w:rsidR="0067408B">
            <w:rPr>
              <w:i/>
              <w:color w:val="1F497D" w:themeColor="text2"/>
            </w:rPr>
            <w:t xml:space="preserve"> to comply with enforcement requirements, document the process for </w:t>
          </w:r>
          <w:r w:rsidR="00FB46FC">
            <w:rPr>
              <w:i/>
              <w:color w:val="1F497D" w:themeColor="text2"/>
            </w:rPr>
            <w:t>reporting illicit discharges to them.</w:t>
          </w:r>
        </w:p>
        <w:p w14:paraId="516DF7E1" w14:textId="5A7AF5CE" w:rsidR="0063797B" w:rsidRDefault="0063797B" w:rsidP="0063797B">
          <w:pPr>
            <w:ind w:firstLine="0"/>
            <w:jc w:val="both"/>
            <w:rPr>
              <w:rFonts w:eastAsia="Calibri"/>
            </w:rPr>
          </w:pPr>
        </w:p>
        <w:p w14:paraId="3A34B99A" w14:textId="77777777" w:rsidR="008B2141" w:rsidRDefault="008B2141" w:rsidP="0063797B">
          <w:pPr>
            <w:ind w:firstLine="0"/>
            <w:jc w:val="both"/>
            <w:rPr>
              <w:rFonts w:eastAsia="Calibri"/>
            </w:rPr>
          </w:pPr>
        </w:p>
        <w:p w14:paraId="5B7273DE" w14:textId="4CE6E863" w:rsidR="00784577" w:rsidRPr="0063797B" w:rsidRDefault="005D56AA" w:rsidP="0063797B">
          <w:pPr>
            <w:ind w:firstLine="0"/>
            <w:jc w:val="both"/>
            <w:rPr>
              <w:rFonts w:eastAsia="Calibri"/>
            </w:rPr>
          </w:pPr>
        </w:p>
      </w:sdtContent>
    </w:sdt>
    <w:p w14:paraId="50D3FE83" w14:textId="77777777" w:rsidR="00784577" w:rsidRDefault="00784577" w:rsidP="00F468ED">
      <w:pPr>
        <w:spacing w:after="240"/>
        <w:ind w:firstLine="0"/>
        <w:jc w:val="both"/>
        <w:rPr>
          <w:highlight w:val="yellow"/>
        </w:rPr>
      </w:pPr>
    </w:p>
    <w:p w14:paraId="6FD7D2E2" w14:textId="77777777" w:rsidR="00995294" w:rsidRDefault="00995294" w:rsidP="00F468ED">
      <w:pPr>
        <w:pStyle w:val="Heading1"/>
        <w:sectPr w:rsidR="00995294" w:rsidSect="006229A1">
          <w:pgSz w:w="12240" w:h="15840"/>
          <w:pgMar w:top="1440" w:right="720" w:bottom="1440" w:left="810" w:header="360" w:footer="720" w:gutter="0"/>
          <w:cols w:space="720"/>
          <w:titlePg/>
          <w:docGrid w:linePitch="360"/>
        </w:sectPr>
      </w:pPr>
      <w:bookmarkStart w:id="23" w:name="_Toc480884550"/>
      <w:bookmarkStart w:id="24" w:name="_Toc481395478"/>
    </w:p>
    <w:p w14:paraId="45C22C80" w14:textId="534800C2" w:rsidR="00F468ED" w:rsidRPr="00C23D8E" w:rsidRDefault="00DD5C83" w:rsidP="00F468ED">
      <w:pPr>
        <w:pStyle w:val="Heading1"/>
      </w:pPr>
      <w:bookmarkStart w:id="25" w:name="_Toc84245805"/>
      <w:r>
        <w:lastRenderedPageBreak/>
        <w:t xml:space="preserve">Section </w:t>
      </w:r>
      <w:r w:rsidR="00847B81">
        <w:t>8</w:t>
      </w:r>
      <w:r w:rsidR="00F468ED" w:rsidRPr="00C23D8E">
        <w:t xml:space="preserve">: </w:t>
      </w:r>
      <w:r w:rsidR="00C9737A">
        <w:t xml:space="preserve">Training </w:t>
      </w:r>
      <w:r w:rsidR="00A706D0" w:rsidRPr="00A706D0">
        <w:t xml:space="preserve">(Part </w:t>
      </w:r>
      <w:proofErr w:type="gramStart"/>
      <w:r w:rsidR="00A706D0" w:rsidRPr="00A706D0">
        <w:t>I.E.</w:t>
      </w:r>
      <w:proofErr w:type="gramEnd"/>
      <w:r w:rsidR="00847B81">
        <w:t>2</w:t>
      </w:r>
      <w:r w:rsidR="00A706D0" w:rsidRPr="00A706D0">
        <w:t>.a.</w:t>
      </w:r>
      <w:r w:rsidR="00C9737A">
        <w:t>x.</w:t>
      </w:r>
      <w:r w:rsidR="00A706D0" w:rsidRPr="00A706D0">
        <w:t>)</w:t>
      </w:r>
      <w:bookmarkEnd w:id="23"/>
      <w:bookmarkEnd w:id="24"/>
      <w:bookmarkEnd w:id="25"/>
    </w:p>
    <w:p w14:paraId="453202D7" w14:textId="695C60BA" w:rsidR="00F468ED" w:rsidRPr="00C23D8E" w:rsidRDefault="00F468ED" w:rsidP="00F468ED">
      <w:pPr>
        <w:spacing w:after="240"/>
        <w:ind w:firstLine="0"/>
        <w:jc w:val="both"/>
      </w:pPr>
      <w:r w:rsidRPr="00C23D8E">
        <w:t xml:space="preserve">This section, titled </w:t>
      </w:r>
      <w:r w:rsidR="00C9737A">
        <w:rPr>
          <w:rFonts w:eastAsia="Calibri"/>
        </w:rPr>
        <w:t>Training</w:t>
      </w:r>
      <w:r w:rsidRPr="00C23D8E">
        <w:t>, documents the requirements for enforcement to ensure compliance with Post-Construction Stormwater Management in Development and Redevelopment Program.</w:t>
      </w:r>
    </w:p>
    <w:p w14:paraId="2AA3D1DE" w14:textId="402CB778" w:rsidR="00F10EAD" w:rsidRDefault="00DC6016" w:rsidP="00F10EAD">
      <w:pPr>
        <w:ind w:firstLine="0"/>
        <w:jc w:val="both"/>
        <w:rPr>
          <w:rFonts w:ascii="Calibri" w:eastAsia="Calibri" w:hAnsi="Calibri" w:cs="Times New Roman"/>
          <w:noProof/>
          <w:lang w:bidi="ar-SA"/>
        </w:rPr>
      </w:pPr>
      <w:r>
        <w:rPr>
          <w:rFonts w:ascii="Calibri" w:eastAsia="Calibri" w:hAnsi="Calibri" w:cs="Times New Roman"/>
          <w:noProof/>
          <w:lang w:bidi="ar-SA"/>
        </w:rPr>
        <mc:AlternateContent>
          <mc:Choice Requires="wps">
            <w:drawing>
              <wp:inline distT="0" distB="0" distL="0" distR="0" wp14:anchorId="40B30FD3" wp14:editId="3E6DCFF4">
                <wp:extent cx="6814820" cy="1790700"/>
                <wp:effectExtent l="0" t="0" r="2413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4820" cy="1790700"/>
                        </a:xfrm>
                        <a:prstGeom prst="rect">
                          <a:avLst/>
                        </a:prstGeom>
                        <a:solidFill>
                          <a:srgbClr val="FFFFFF"/>
                        </a:solidFill>
                        <a:ln w="9525">
                          <a:solidFill>
                            <a:srgbClr val="000000"/>
                          </a:solidFill>
                          <a:miter lim="800000"/>
                          <a:headEnd/>
                          <a:tailEnd/>
                        </a:ln>
                      </wps:spPr>
                      <wps:txbx>
                        <w:txbxContent>
                          <w:p w14:paraId="594FD3CA" w14:textId="77777777" w:rsidR="00150958" w:rsidRDefault="00150958" w:rsidP="00F468ED">
                            <w:pPr>
                              <w:ind w:firstLine="0"/>
                              <w:jc w:val="both"/>
                              <w:rPr>
                                <w:spacing w:val="-1"/>
                              </w:rPr>
                            </w:pPr>
                            <w:r>
                              <w:rPr>
                                <w:spacing w:val="-1"/>
                              </w:rPr>
                              <w:t xml:space="preserve">MS4 Permit Requirement: </w:t>
                            </w:r>
                          </w:p>
                          <w:p w14:paraId="1D3B615E" w14:textId="09E0788B" w:rsidR="00EF7F49" w:rsidRDefault="00150958" w:rsidP="00C9737A">
                            <w:pPr>
                              <w:ind w:firstLine="0"/>
                              <w:jc w:val="both"/>
                              <w:rPr>
                                <w:i/>
                              </w:rPr>
                            </w:pPr>
                            <w:r>
                              <w:rPr>
                                <w:spacing w:val="-1"/>
                              </w:rPr>
                              <w:t xml:space="preserve">Part </w:t>
                            </w:r>
                            <w:proofErr w:type="gramStart"/>
                            <w:r>
                              <w:rPr>
                                <w:spacing w:val="-1"/>
                              </w:rPr>
                              <w:t>I.E.</w:t>
                            </w:r>
                            <w:proofErr w:type="gramEnd"/>
                            <w:r w:rsidR="00FB46FC">
                              <w:rPr>
                                <w:spacing w:val="-1"/>
                              </w:rPr>
                              <w:t>2</w:t>
                            </w:r>
                            <w:r>
                              <w:rPr>
                                <w:spacing w:val="-1"/>
                              </w:rPr>
                              <w:t>.a.</w:t>
                            </w:r>
                            <w:r w:rsidR="00C9737A" w:rsidRPr="00C9737A">
                              <w:rPr>
                                <w:rFonts w:eastAsia="Calibri"/>
                              </w:rPr>
                              <w:t>x.</w:t>
                            </w:r>
                            <w:r w:rsidR="00C9737A">
                              <w:rPr>
                                <w:rFonts w:eastAsia="Calibri"/>
                              </w:rPr>
                              <w:t xml:space="preserve"> </w:t>
                            </w:r>
                            <w:r w:rsidR="00C9737A" w:rsidRPr="00C9737A">
                              <w:rPr>
                                <w:rFonts w:eastAsia="Calibri"/>
                              </w:rPr>
                              <w:t xml:space="preserve">Training: </w:t>
                            </w:r>
                            <w:r w:rsidR="00C9737A" w:rsidRPr="00FB46FC">
                              <w:rPr>
                                <w:rFonts w:eastAsia="Calibri"/>
                                <w:i/>
                                <w:iCs/>
                                <w:sz w:val="21"/>
                                <w:szCs w:val="21"/>
                              </w:rPr>
                              <w:t xml:space="preserve">The permittee must train applicable staff to recognize and appropriately respond to illicit discharges observed during typical duties. The permittee must identify those who will be likely to make such observations and provide training to those individuals. The training must address how suspected illicit discharges will </w:t>
                            </w:r>
                            <w:proofErr w:type="gramStart"/>
                            <w:r w:rsidR="00C9737A" w:rsidRPr="00FB46FC">
                              <w:rPr>
                                <w:rFonts w:eastAsia="Calibri"/>
                                <w:i/>
                                <w:iCs/>
                                <w:sz w:val="21"/>
                                <w:szCs w:val="21"/>
                              </w:rPr>
                              <w:t>be reported/identified</w:t>
                            </w:r>
                            <w:proofErr w:type="gramEnd"/>
                            <w:r w:rsidR="00C9737A" w:rsidRPr="00FB46FC">
                              <w:rPr>
                                <w:rFonts w:eastAsia="Calibri"/>
                                <w:i/>
                                <w:iCs/>
                                <w:sz w:val="21"/>
                                <w:szCs w:val="21"/>
                              </w:rPr>
                              <w:t>, general information for recognizing and responding to illicit discharges observed during typical duties, information on the sources and types of operations or behaviors that can result in an illicit discharge, and information on the location of priority areas.</w:t>
                            </w:r>
                          </w:p>
                          <w:p w14:paraId="7EFD11E9" w14:textId="47D7258C" w:rsidR="005E207F" w:rsidRDefault="005E207F" w:rsidP="005E207F">
                            <w:pPr>
                              <w:ind w:firstLine="0"/>
                              <w:jc w:val="both"/>
                              <w:rPr>
                                <w:i/>
                              </w:rPr>
                            </w:pPr>
                          </w:p>
                          <w:p w14:paraId="23C83B96" w14:textId="59C4447B" w:rsidR="00F65A43" w:rsidRPr="00995294" w:rsidRDefault="00F65A43" w:rsidP="005E207F">
                            <w:pPr>
                              <w:ind w:firstLine="0"/>
                              <w:jc w:val="both"/>
                              <w:rPr>
                                <w:i/>
                              </w:rPr>
                            </w:pPr>
                            <w:r>
                              <w:rPr>
                                <w:spacing w:val="-1"/>
                              </w:rPr>
                              <w:t xml:space="preserve">Part </w:t>
                            </w:r>
                            <w:proofErr w:type="gramStart"/>
                            <w:r>
                              <w:rPr>
                                <w:spacing w:val="-1"/>
                              </w:rPr>
                              <w:t>I.E.</w:t>
                            </w:r>
                            <w:r w:rsidR="00FB46FC">
                              <w:rPr>
                                <w:spacing w:val="-1"/>
                              </w:rPr>
                              <w:t>2.b</w:t>
                            </w:r>
                            <w:r>
                              <w:rPr>
                                <w:spacing w:val="-1"/>
                              </w:rPr>
                              <w:t>.</w:t>
                            </w:r>
                            <w:r w:rsidRPr="00F65A43">
                              <w:rPr>
                                <w:iCs/>
                              </w:rPr>
                              <w:t>ix.</w:t>
                            </w:r>
                            <w:proofErr w:type="gramEnd"/>
                            <w:r w:rsidRPr="00F65A43">
                              <w:rPr>
                                <w:iCs/>
                              </w:rPr>
                              <w:t xml:space="preserve"> Training:</w:t>
                            </w:r>
                            <w:r w:rsidRPr="00F65A43">
                              <w:rPr>
                                <w:i/>
                              </w:rPr>
                              <w:t xml:space="preserve"> </w:t>
                            </w:r>
                            <w:r w:rsidRPr="00FB46FC">
                              <w:rPr>
                                <w:i/>
                                <w:sz w:val="21"/>
                                <w:szCs w:val="21"/>
                              </w:rPr>
                              <w:t xml:space="preserve">A list of brief staff title descriptions and organizational names that must </w:t>
                            </w:r>
                            <w:proofErr w:type="gramStart"/>
                            <w:r w:rsidRPr="00FB46FC">
                              <w:rPr>
                                <w:i/>
                                <w:sz w:val="21"/>
                                <w:szCs w:val="21"/>
                              </w:rPr>
                              <w:t>be trained</w:t>
                            </w:r>
                            <w:proofErr w:type="gramEnd"/>
                            <w:r w:rsidRPr="00FB46FC">
                              <w:rPr>
                                <w:i/>
                                <w:sz w:val="21"/>
                                <w:szCs w:val="21"/>
                              </w:rPr>
                              <w:t xml:space="preserve"> and the frequency of training. Program documents that describe how and when new employees will </w:t>
                            </w:r>
                            <w:proofErr w:type="gramStart"/>
                            <w:r w:rsidRPr="00FB46FC">
                              <w:rPr>
                                <w:i/>
                                <w:sz w:val="21"/>
                                <w:szCs w:val="21"/>
                              </w:rPr>
                              <w:t>be trained</w:t>
                            </w:r>
                            <w:proofErr w:type="gramEnd"/>
                            <w:r w:rsidRPr="00FB46FC">
                              <w:rPr>
                                <w:i/>
                                <w:sz w:val="21"/>
                                <w:szCs w:val="21"/>
                              </w:rPr>
                              <w:t>. Name and department of each individual trained, date of training, the type of training, and a list of topics covered.</w:t>
                            </w:r>
                          </w:p>
                        </w:txbxContent>
                      </wps:txbx>
                      <wps:bodyPr rot="0" vert="horz" wrap="square" lIns="91440" tIns="45720" rIns="91440" bIns="45720" anchor="t" anchorCtr="0" upright="1">
                        <a:noAutofit/>
                      </wps:bodyPr>
                    </wps:wsp>
                  </a:graphicData>
                </a:graphic>
              </wp:inline>
            </w:drawing>
          </mc:Choice>
          <mc:Fallback>
            <w:pict>
              <v:shape w14:anchorId="40B30FD3" id="Text Box 5" o:spid="_x0000_s1033" type="#_x0000_t202" style="width:536.6pt;height:1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">
                <v:textbox>
                  <w:txbxContent>
                    <w:p w14:paraId="594FD3CA" w14:textId="77777777" w:rsidR="00150958" w:rsidRDefault="00150958" w:rsidP="00F468ED">
                      <w:pPr>
                        <w:ind w:firstLine="0"/>
                        <w:jc w:val="both"/>
                        <w:rPr>
                          <w:spacing w:val="-1"/>
                        </w:rPr>
                      </w:pPr>
                      <w:r>
                        <w:rPr>
                          <w:spacing w:val="-1"/>
                        </w:rPr>
                        <w:t xml:space="preserve">MS4 Permit Requirement: </w:t>
                      </w:r>
                    </w:p>
                    <w:p w14:paraId="1D3B615E" w14:textId="09E0788B" w:rsidR="00EF7F49" w:rsidRDefault="00150958" w:rsidP="00C9737A">
                      <w:pPr>
                        <w:ind w:firstLine="0"/>
                        <w:jc w:val="both"/>
                        <w:rPr>
                          <w:i/>
                        </w:rPr>
                      </w:pPr>
                      <w:r>
                        <w:rPr>
                          <w:spacing w:val="-1"/>
                        </w:rPr>
                        <w:t>Part I.E.</w:t>
                      </w:r>
                      <w:r w:rsidR="00FB46FC">
                        <w:rPr>
                          <w:spacing w:val="-1"/>
                        </w:rPr>
                        <w:t>2</w:t>
                      </w:r>
                      <w:r>
                        <w:rPr>
                          <w:spacing w:val="-1"/>
                        </w:rPr>
                        <w:t>.a.</w:t>
                      </w:r>
                      <w:r w:rsidR="00C9737A" w:rsidRPr="00C9737A">
                        <w:rPr>
                          <w:rFonts w:eastAsia="Calibri"/>
                        </w:rPr>
                        <w:t>x.</w:t>
                      </w:r>
                      <w:r w:rsidR="00C9737A">
                        <w:rPr>
                          <w:rFonts w:eastAsia="Calibri"/>
                        </w:rPr>
                        <w:t xml:space="preserve"> </w:t>
                      </w:r>
                      <w:r w:rsidR="00C9737A" w:rsidRPr="00C9737A">
                        <w:rPr>
                          <w:rFonts w:eastAsia="Calibri"/>
                        </w:rPr>
                        <w:t xml:space="preserve">Training: </w:t>
                      </w:r>
                      <w:r w:rsidR="00C9737A" w:rsidRPr="00FB46FC">
                        <w:rPr>
                          <w:rFonts w:eastAsia="Calibri"/>
                          <w:i/>
                          <w:iCs/>
                          <w:sz w:val="21"/>
                          <w:szCs w:val="21"/>
                        </w:rPr>
                        <w:t>The permittee must train applicable staff to recognize and appropriately respond to illicit discharges observed during typical duties. The permittee must identify those who will be likely to make such observations and provide training to those individuals. The training must address how suspected illicit discharges will be reported/identified, general information for recognizing and responding to illicit discharges observed during typical duties, information on the sources and types of operations or behaviors that can result in an illicit discharge, and information on the location of priority areas.</w:t>
                      </w:r>
                    </w:p>
                    <w:p w14:paraId="7EFD11E9" w14:textId="47D7258C" w:rsidR="005E207F" w:rsidRDefault="005E207F" w:rsidP="005E207F">
                      <w:pPr>
                        <w:ind w:firstLine="0"/>
                        <w:jc w:val="both"/>
                        <w:rPr>
                          <w:i/>
                        </w:rPr>
                      </w:pPr>
                    </w:p>
                    <w:p w14:paraId="23C83B96" w14:textId="59C4447B" w:rsidR="00F65A43" w:rsidRPr="00995294" w:rsidRDefault="00F65A43" w:rsidP="005E207F">
                      <w:pPr>
                        <w:ind w:firstLine="0"/>
                        <w:jc w:val="both"/>
                        <w:rPr>
                          <w:i/>
                        </w:rPr>
                      </w:pPr>
                      <w:r>
                        <w:rPr>
                          <w:spacing w:val="-1"/>
                        </w:rPr>
                        <w:t>Part I.E.</w:t>
                      </w:r>
                      <w:r w:rsidR="00FB46FC">
                        <w:rPr>
                          <w:spacing w:val="-1"/>
                        </w:rPr>
                        <w:t>2.b</w:t>
                      </w:r>
                      <w:r>
                        <w:rPr>
                          <w:spacing w:val="-1"/>
                        </w:rPr>
                        <w:t>.</w:t>
                      </w:r>
                      <w:r w:rsidRPr="00F65A43">
                        <w:rPr>
                          <w:iCs/>
                        </w:rPr>
                        <w:t>ix. Training:</w:t>
                      </w:r>
                      <w:r w:rsidRPr="00F65A43">
                        <w:rPr>
                          <w:i/>
                        </w:rPr>
                        <w:t xml:space="preserve"> </w:t>
                      </w:r>
                      <w:r w:rsidRPr="00FB46FC">
                        <w:rPr>
                          <w:i/>
                          <w:sz w:val="21"/>
                          <w:szCs w:val="21"/>
                        </w:rPr>
                        <w:t>A list of brief staff title descriptions and organizational names that must be trained and the frequency of training. Program documents that describe how and when new employees will be trained. Name and department of each individual trained, date of training, the type of training, and a list of topics covered.</w:t>
                      </w:r>
                    </w:p>
                  </w:txbxContent>
                </v:textbox>
                <w10:anchorlock/>
              </v:shape>
            </w:pict>
          </mc:Fallback>
        </mc:AlternateContent>
      </w:r>
    </w:p>
    <w:p w14:paraId="0E874CEA" w14:textId="1BEB7AF3" w:rsidR="006675F5" w:rsidRDefault="006675F5" w:rsidP="00F10EAD">
      <w:pPr>
        <w:ind w:firstLine="0"/>
        <w:jc w:val="both"/>
        <w:rPr>
          <w:rFonts w:ascii="Calibri" w:eastAsia="Calibri" w:hAnsi="Calibri" w:cs="Times New Roman"/>
          <w:noProof/>
          <w:lang w:bidi="ar-SA"/>
        </w:rPr>
      </w:pPr>
    </w:p>
    <w:sdt>
      <w:sdtPr>
        <w:rPr>
          <w:rFonts w:eastAsia="Calibri"/>
        </w:rPr>
        <w:id w:val="-2059618939"/>
        <w:placeholder>
          <w:docPart w:val="948257967B5C4C91A7A9FED301C14BC2"/>
        </w:placeholder>
      </w:sdtPr>
      <w:sdtEndPr/>
      <w:sdtContent>
        <w:p w14:paraId="27075F27" w14:textId="4848383E" w:rsidR="006675F5" w:rsidRDefault="006675F5" w:rsidP="006675F5">
          <w:pPr>
            <w:spacing w:after="240"/>
            <w:ind w:firstLine="0"/>
            <w:jc w:val="both"/>
            <w:rPr>
              <w:i/>
              <w:color w:val="1F497D" w:themeColor="text2"/>
            </w:rPr>
          </w:pPr>
          <w:r w:rsidRPr="003059CE">
            <w:rPr>
              <w:i/>
              <w:color w:val="1F497D" w:themeColor="text2"/>
            </w:rPr>
            <w:t>Click here to enter text.</w:t>
          </w:r>
        </w:p>
        <w:p w14:paraId="641E0422" w14:textId="64B2C0F5" w:rsidR="00546B3B" w:rsidRDefault="00546B3B" w:rsidP="00546B3B">
          <w:pPr>
            <w:ind w:firstLine="0"/>
            <w:jc w:val="both"/>
            <w:rPr>
              <w:i/>
              <w:color w:val="1F497D" w:themeColor="text2"/>
            </w:rPr>
          </w:pPr>
          <w:r>
            <w:rPr>
              <w:i/>
              <w:color w:val="1F497D" w:themeColor="text2"/>
            </w:rPr>
            <w:t>Identify the staff (staff titles</w:t>
          </w:r>
          <w:r w:rsidR="00586E53">
            <w:rPr>
              <w:i/>
              <w:color w:val="1F497D" w:themeColor="text2"/>
            </w:rPr>
            <w:t>/organization</w:t>
          </w:r>
          <w:r>
            <w:rPr>
              <w:i/>
              <w:color w:val="1F497D" w:themeColor="text2"/>
            </w:rPr>
            <w:t>) likely:</w:t>
          </w:r>
        </w:p>
        <w:p w14:paraId="6E917433" w14:textId="77777777" w:rsidR="00546B3B" w:rsidRDefault="00546B3B" w:rsidP="00546B3B">
          <w:pPr>
            <w:pStyle w:val="ListParagraph"/>
            <w:numPr>
              <w:ilvl w:val="0"/>
              <w:numId w:val="40"/>
            </w:numPr>
            <w:jc w:val="both"/>
            <w:rPr>
              <w:i/>
              <w:color w:val="1F497D" w:themeColor="text2"/>
            </w:rPr>
          </w:pPr>
          <w:r w:rsidRPr="00C5423A">
            <w:rPr>
              <w:i/>
              <w:color w:val="1F497D" w:themeColor="text2"/>
            </w:rPr>
            <w:t xml:space="preserve">to observe </w:t>
          </w:r>
          <w:r>
            <w:rPr>
              <w:i/>
              <w:color w:val="1F497D" w:themeColor="text2"/>
            </w:rPr>
            <w:t>an illicit discharge</w:t>
          </w:r>
        </w:p>
        <w:p w14:paraId="5D23BF4A" w14:textId="77777777" w:rsidR="00546B3B" w:rsidRPr="005F593F" w:rsidRDefault="00546B3B" w:rsidP="00546B3B">
          <w:pPr>
            <w:pStyle w:val="ListParagraph"/>
            <w:numPr>
              <w:ilvl w:val="0"/>
              <w:numId w:val="40"/>
            </w:numPr>
            <w:jc w:val="both"/>
            <w:rPr>
              <w:i/>
              <w:color w:val="1F497D" w:themeColor="text2"/>
            </w:rPr>
          </w:pPr>
          <w:r>
            <w:rPr>
              <w:i/>
              <w:color w:val="1F497D" w:themeColor="text2"/>
            </w:rPr>
            <w:t>to investigate an illicit discharge.</w:t>
          </w:r>
        </w:p>
        <w:p w14:paraId="15A274CC" w14:textId="77777777" w:rsidR="00546B3B" w:rsidRPr="003059CE" w:rsidRDefault="00546B3B" w:rsidP="006675F5">
          <w:pPr>
            <w:spacing w:after="240"/>
            <w:ind w:firstLine="0"/>
            <w:jc w:val="both"/>
            <w:rPr>
              <w:i/>
              <w:color w:val="1F497D" w:themeColor="text2"/>
            </w:rPr>
          </w:pPr>
        </w:p>
        <w:p w14:paraId="1670A952" w14:textId="77777777" w:rsidR="00586E53" w:rsidRDefault="006675F5" w:rsidP="006675F5">
          <w:pPr>
            <w:ind w:firstLine="0"/>
            <w:jc w:val="both"/>
            <w:rPr>
              <w:i/>
              <w:color w:val="1F497D" w:themeColor="text2"/>
            </w:rPr>
          </w:pPr>
          <w:r>
            <w:rPr>
              <w:i/>
              <w:color w:val="1F497D" w:themeColor="text2"/>
            </w:rPr>
            <w:t>Describe the t</w:t>
          </w:r>
          <w:r w:rsidRPr="00572C7B">
            <w:rPr>
              <w:i/>
              <w:color w:val="1F497D" w:themeColor="text2"/>
            </w:rPr>
            <w:t xml:space="preserve">raining </w:t>
          </w:r>
          <w:r>
            <w:rPr>
              <w:i/>
              <w:color w:val="1F497D" w:themeColor="text2"/>
            </w:rPr>
            <w:t>provided to staff</w:t>
          </w:r>
          <w:r w:rsidR="00586E53">
            <w:rPr>
              <w:i/>
              <w:color w:val="1F497D" w:themeColor="text2"/>
            </w:rPr>
            <w:t xml:space="preserve"> including:</w:t>
          </w:r>
        </w:p>
        <w:p w14:paraId="4FCDA39C" w14:textId="214942F6" w:rsidR="00586E53" w:rsidRDefault="00586E53" w:rsidP="00586E53">
          <w:pPr>
            <w:pStyle w:val="ListParagraph"/>
            <w:numPr>
              <w:ilvl w:val="0"/>
              <w:numId w:val="41"/>
            </w:numPr>
            <w:jc w:val="both"/>
            <w:rPr>
              <w:i/>
              <w:color w:val="1F497D" w:themeColor="text2"/>
            </w:rPr>
          </w:pPr>
          <w:r w:rsidRPr="00586E53">
            <w:rPr>
              <w:i/>
              <w:color w:val="1F497D" w:themeColor="text2"/>
            </w:rPr>
            <w:t>frequency of training</w:t>
          </w:r>
        </w:p>
        <w:p w14:paraId="129AA705" w14:textId="458A84CA" w:rsidR="00586E53" w:rsidRDefault="00903A92" w:rsidP="00586E53">
          <w:pPr>
            <w:pStyle w:val="ListParagraph"/>
            <w:numPr>
              <w:ilvl w:val="0"/>
              <w:numId w:val="41"/>
            </w:numPr>
            <w:jc w:val="both"/>
            <w:rPr>
              <w:i/>
              <w:color w:val="1F497D" w:themeColor="text2"/>
            </w:rPr>
          </w:pPr>
          <w:r>
            <w:rPr>
              <w:i/>
              <w:color w:val="1F497D" w:themeColor="text2"/>
            </w:rPr>
            <w:t xml:space="preserve">how/when new employees </w:t>
          </w:r>
          <w:proofErr w:type="gramStart"/>
          <w:r>
            <w:rPr>
              <w:i/>
              <w:color w:val="1F497D" w:themeColor="text2"/>
            </w:rPr>
            <w:t>are trained</w:t>
          </w:r>
          <w:proofErr w:type="gramEnd"/>
          <w:r>
            <w:rPr>
              <w:i/>
              <w:color w:val="1F497D" w:themeColor="text2"/>
            </w:rPr>
            <w:t xml:space="preserve"> (including seasonal employees, if applicable)</w:t>
          </w:r>
        </w:p>
        <w:p w14:paraId="60DA2C2A" w14:textId="4F8A08B3" w:rsidR="006675F5" w:rsidRDefault="006675F5" w:rsidP="00586E53">
          <w:pPr>
            <w:pStyle w:val="ListParagraph"/>
            <w:numPr>
              <w:ilvl w:val="0"/>
              <w:numId w:val="41"/>
            </w:numPr>
            <w:jc w:val="both"/>
            <w:rPr>
              <w:i/>
              <w:color w:val="1F497D" w:themeColor="text2"/>
            </w:rPr>
          </w:pPr>
          <w:r w:rsidRPr="00586E53">
            <w:rPr>
              <w:i/>
              <w:color w:val="1F497D" w:themeColor="text2"/>
            </w:rPr>
            <w:t>training materials used</w:t>
          </w:r>
        </w:p>
        <w:p w14:paraId="7D7CA3EC" w14:textId="5B21A864" w:rsidR="00462FB6" w:rsidRPr="00586E53" w:rsidRDefault="00462FB6" w:rsidP="00586E53">
          <w:pPr>
            <w:pStyle w:val="ListParagraph"/>
            <w:numPr>
              <w:ilvl w:val="0"/>
              <w:numId w:val="41"/>
            </w:numPr>
            <w:jc w:val="both"/>
            <w:rPr>
              <w:i/>
              <w:color w:val="1F497D" w:themeColor="text2"/>
            </w:rPr>
          </w:pPr>
          <w:r>
            <w:rPr>
              <w:i/>
              <w:color w:val="1F497D" w:themeColor="text2"/>
            </w:rPr>
            <w:t xml:space="preserve">how training </w:t>
          </w:r>
          <w:proofErr w:type="gramStart"/>
          <w:r>
            <w:rPr>
              <w:i/>
              <w:color w:val="1F497D" w:themeColor="text2"/>
            </w:rPr>
            <w:t>is documented</w:t>
          </w:r>
          <w:proofErr w:type="gramEnd"/>
          <w:r w:rsidR="00980966">
            <w:rPr>
              <w:i/>
              <w:color w:val="1F497D" w:themeColor="text2"/>
            </w:rPr>
            <w:t xml:space="preserve"> (n</w:t>
          </w:r>
          <w:r w:rsidR="00980966" w:rsidRPr="00980966">
            <w:rPr>
              <w:i/>
              <w:color w:val="1F497D" w:themeColor="text2"/>
            </w:rPr>
            <w:t>ame and department of each individual trained, date of training, the type of training, and a list of topics covered</w:t>
          </w:r>
          <w:r w:rsidR="00980966">
            <w:rPr>
              <w:i/>
              <w:color w:val="1F497D" w:themeColor="text2"/>
            </w:rPr>
            <w:t>).</w:t>
          </w:r>
        </w:p>
        <w:p w14:paraId="2CDD2EA9" w14:textId="77777777" w:rsidR="006675F5" w:rsidRDefault="006675F5" w:rsidP="006675F5">
          <w:pPr>
            <w:ind w:firstLine="0"/>
            <w:jc w:val="both"/>
            <w:rPr>
              <w:i/>
              <w:color w:val="1F497D" w:themeColor="text2"/>
            </w:rPr>
          </w:pPr>
        </w:p>
        <w:p w14:paraId="71A28ACE" w14:textId="7085A8F8" w:rsidR="006675F5" w:rsidRDefault="006675F5" w:rsidP="006675F5">
          <w:pPr>
            <w:spacing w:after="240"/>
            <w:ind w:firstLine="0"/>
            <w:jc w:val="both"/>
            <w:rPr>
              <w:rFonts w:eastAsia="Calibri"/>
            </w:rPr>
          </w:pPr>
        </w:p>
        <w:p w14:paraId="03B3F92D" w14:textId="77777777" w:rsidR="006675F5" w:rsidRDefault="005D56AA" w:rsidP="006675F5">
          <w:pPr>
            <w:ind w:firstLine="0"/>
            <w:jc w:val="both"/>
            <w:rPr>
              <w:rFonts w:eastAsia="Calibri"/>
            </w:rPr>
          </w:pPr>
        </w:p>
      </w:sdtContent>
    </w:sdt>
    <w:p w14:paraId="0691F698" w14:textId="77777777" w:rsidR="00733D10" w:rsidRPr="00733D10" w:rsidRDefault="00733D10" w:rsidP="00AB4AC1">
      <w:pPr>
        <w:tabs>
          <w:tab w:val="left" w:pos="180"/>
        </w:tabs>
        <w:ind w:firstLine="0"/>
      </w:pPr>
    </w:p>
    <w:sectPr w:rsidR="00733D10" w:rsidRPr="00733D10" w:rsidSect="00995294">
      <w:pgSz w:w="12240" w:h="15840"/>
      <w:pgMar w:top="1440" w:right="720" w:bottom="144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54AB" w14:textId="77777777" w:rsidR="005D56AA" w:rsidRDefault="005D56AA" w:rsidP="001E6062">
      <w:r>
        <w:separator/>
      </w:r>
    </w:p>
  </w:endnote>
  <w:endnote w:type="continuationSeparator" w:id="0">
    <w:p w14:paraId="54C2463F" w14:textId="77777777" w:rsidR="005D56AA" w:rsidRDefault="005D56AA" w:rsidP="001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150958" w14:paraId="1B744BE8" w14:textId="77777777" w:rsidTr="001E6062">
      <w:tc>
        <w:tcPr>
          <w:tcW w:w="4500" w:type="pct"/>
          <w:tcBorders>
            <w:top w:val="single" w:sz="4" w:space="0" w:color="000000" w:themeColor="text1"/>
          </w:tcBorders>
        </w:tcPr>
        <w:p w14:paraId="19D08A5D" w14:textId="0A02579A" w:rsidR="00150958" w:rsidRDefault="00150958" w:rsidP="001E6062">
          <w:pPr>
            <w:pStyle w:val="Footer"/>
            <w:jc w:val="right"/>
          </w:pPr>
          <w:r>
            <w:t xml:space="preserve">| </w:t>
          </w:r>
          <w:r w:rsidR="005D56AA">
            <w:fldChar w:fldCharType="begin"/>
          </w:r>
          <w:r w:rsidR="005D56AA">
            <w:instrText xml:space="preserve"> STYLEREF  "1"  </w:instrText>
          </w:r>
          <w:r w:rsidR="005D56AA">
            <w:fldChar w:fldCharType="separate"/>
          </w:r>
          <w:r w:rsidR="003032B6">
            <w:rPr>
              <w:noProof/>
            </w:rPr>
            <w:t>Section 8: Training (Part I.E.2.a.x.)</w:t>
          </w:r>
          <w:r w:rsidR="005D56AA">
            <w:rPr>
              <w:noProof/>
            </w:rPr>
            <w:fldChar w:fldCharType="end"/>
          </w:r>
        </w:p>
      </w:tc>
      <w:tc>
        <w:tcPr>
          <w:tcW w:w="500" w:type="pct"/>
          <w:tcBorders>
            <w:top w:val="single" w:sz="4" w:space="0" w:color="C0504D" w:themeColor="accent2"/>
          </w:tcBorders>
          <w:shd w:val="clear" w:color="auto" w:fill="76CC72"/>
        </w:tcPr>
        <w:p w14:paraId="7058D871" w14:textId="77777777" w:rsidR="00150958" w:rsidRDefault="002D0744">
          <w:pPr>
            <w:pStyle w:val="Header"/>
            <w:rPr>
              <w:color w:val="FFFFFF" w:themeColor="background1"/>
            </w:rPr>
          </w:pPr>
          <w:r>
            <w:fldChar w:fldCharType="begin"/>
          </w:r>
          <w:r w:rsidR="00E05DF4">
            <w:instrText xml:space="preserve"> PAGE   \* MERGEFORMAT </w:instrText>
          </w:r>
          <w:r>
            <w:fldChar w:fldCharType="separate"/>
          </w:r>
          <w:r w:rsidR="0089202B" w:rsidRPr="0089202B">
            <w:rPr>
              <w:noProof/>
              <w:color w:val="FFFFFF" w:themeColor="background1"/>
            </w:rPr>
            <w:t>14</w:t>
          </w:r>
          <w:r>
            <w:rPr>
              <w:noProof/>
              <w:color w:val="FFFFFF" w:themeColor="background1"/>
            </w:rPr>
            <w:fldChar w:fldCharType="end"/>
          </w:r>
        </w:p>
      </w:tc>
    </w:tr>
  </w:tbl>
  <w:p w14:paraId="5790C9A3" w14:textId="77777777" w:rsidR="00150958" w:rsidRDefault="00150958" w:rsidP="001E606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39"/>
      <w:gridCol w:w="1071"/>
    </w:tblGrid>
    <w:tr w:rsidR="007C2A44" w14:paraId="00A9A81E" w14:textId="77777777" w:rsidTr="00717BB3">
      <w:tc>
        <w:tcPr>
          <w:tcW w:w="4500" w:type="pct"/>
          <w:tcBorders>
            <w:top w:val="single" w:sz="4" w:space="0" w:color="000000" w:themeColor="text1"/>
          </w:tcBorders>
        </w:tcPr>
        <w:p w14:paraId="46959211" w14:textId="32522F4B" w:rsidR="007C2A44" w:rsidRDefault="003F1F89" w:rsidP="00717BB3">
          <w:pPr>
            <w:pStyle w:val="Footer"/>
            <w:jc w:val="right"/>
          </w:pPr>
          <w:r>
            <w:t>COR 0</w:t>
          </w:r>
          <w:r w:rsidR="00527612">
            <w:t>7</w:t>
          </w:r>
          <w:r>
            <w:t>0000 Post Construction MS4 Program</w:t>
          </w:r>
          <w:r w:rsidR="007C2A44">
            <w:t xml:space="preserve">| </w:t>
          </w:r>
          <w:r w:rsidR="005D56AA">
            <w:fldChar w:fldCharType="begin"/>
          </w:r>
          <w:r w:rsidR="005D56AA">
            <w:instrText xml:space="preserve"> STYLEREF  "1"  </w:instrText>
          </w:r>
          <w:r w:rsidR="005D56AA">
            <w:fldChar w:fldCharType="separate"/>
          </w:r>
          <w:r w:rsidR="003032B6">
            <w:rPr>
              <w:noProof/>
            </w:rPr>
            <w:t>Introduction</w:t>
          </w:r>
          <w:r w:rsidR="005D56AA">
            <w:rPr>
              <w:noProof/>
            </w:rPr>
            <w:fldChar w:fldCharType="end"/>
          </w:r>
        </w:p>
      </w:tc>
      <w:tc>
        <w:tcPr>
          <w:tcW w:w="500" w:type="pct"/>
          <w:tcBorders>
            <w:top w:val="single" w:sz="4" w:space="0" w:color="C0504D" w:themeColor="accent2"/>
          </w:tcBorders>
          <w:shd w:val="clear" w:color="auto" w:fill="76CC72"/>
        </w:tcPr>
        <w:p w14:paraId="73117B07" w14:textId="77777777" w:rsidR="007C2A44" w:rsidRDefault="002D0744" w:rsidP="00717BB3">
          <w:pPr>
            <w:pStyle w:val="Header"/>
            <w:rPr>
              <w:color w:val="FFFFFF" w:themeColor="background1"/>
            </w:rPr>
          </w:pPr>
          <w:r>
            <w:fldChar w:fldCharType="begin"/>
          </w:r>
          <w:r w:rsidR="007C2A44">
            <w:instrText xml:space="preserve"> PAGE   \* MERGEFORMAT </w:instrText>
          </w:r>
          <w:r>
            <w:fldChar w:fldCharType="separate"/>
          </w:r>
          <w:r w:rsidR="0089202B" w:rsidRPr="0089202B">
            <w:rPr>
              <w:noProof/>
              <w:color w:val="FFFFFF" w:themeColor="background1"/>
            </w:rPr>
            <w:t>1</w:t>
          </w:r>
          <w:r>
            <w:fldChar w:fldCharType="end"/>
          </w:r>
        </w:p>
      </w:tc>
    </w:tr>
  </w:tbl>
  <w:p w14:paraId="07A34205" w14:textId="77777777" w:rsidR="007C2A44" w:rsidRDefault="007C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D6BFD" w14:textId="77777777" w:rsidR="005D56AA" w:rsidRDefault="005D56AA" w:rsidP="001E6062">
      <w:r>
        <w:separator/>
      </w:r>
    </w:p>
  </w:footnote>
  <w:footnote w:type="continuationSeparator" w:id="0">
    <w:p w14:paraId="1604F85B" w14:textId="77777777" w:rsidR="005D56AA" w:rsidRDefault="005D56AA" w:rsidP="001E60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53C6F" w14:textId="77777777" w:rsidR="00150958" w:rsidRDefault="00150958" w:rsidP="001E606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F81A5" w14:textId="77777777" w:rsidR="00150958" w:rsidRDefault="00150958" w:rsidP="001E606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29A0"/>
    <w:multiLevelType w:val="hybridMultilevel"/>
    <w:tmpl w:val="B434E182"/>
    <w:lvl w:ilvl="0" w:tplc="E9865D56">
      <w:start w:val="1"/>
      <w:numFmt w:val="decimal"/>
      <w:pStyle w:val="NoIndex-Heading3"/>
      <w:lvlText w:val="%1."/>
      <w:lvlJc w:val="left"/>
      <w:pPr>
        <w:ind w:left="990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090019">
      <w:start w:val="1"/>
      <w:numFmt w:val="lowerLetter"/>
      <w:lvlText w:val="%2."/>
      <w:lvlJc w:val="left"/>
      <w:pPr>
        <w:ind w:left="997" w:hanging="360"/>
      </w:pPr>
    </w:lvl>
    <w:lvl w:ilvl="2" w:tplc="0409001B">
      <w:start w:val="1"/>
      <w:numFmt w:val="lowerRoman"/>
      <w:lvlText w:val="%3."/>
      <w:lvlJc w:val="right"/>
      <w:pPr>
        <w:ind w:left="1717" w:hanging="180"/>
      </w:pPr>
    </w:lvl>
    <w:lvl w:ilvl="3" w:tplc="0409000F">
      <w:start w:val="1"/>
      <w:numFmt w:val="decimal"/>
      <w:lvlText w:val="%4."/>
      <w:lvlJc w:val="left"/>
      <w:pPr>
        <w:ind w:left="2437" w:hanging="360"/>
      </w:pPr>
    </w:lvl>
    <w:lvl w:ilvl="4" w:tplc="04090019" w:tentative="1">
      <w:start w:val="1"/>
      <w:numFmt w:val="lowerLetter"/>
      <w:lvlText w:val="%5."/>
      <w:lvlJc w:val="left"/>
      <w:pPr>
        <w:ind w:left="3157" w:hanging="360"/>
      </w:pPr>
    </w:lvl>
    <w:lvl w:ilvl="5" w:tplc="0409001B" w:tentative="1">
      <w:start w:val="1"/>
      <w:numFmt w:val="lowerRoman"/>
      <w:lvlText w:val="%6."/>
      <w:lvlJc w:val="right"/>
      <w:pPr>
        <w:ind w:left="3877" w:hanging="180"/>
      </w:pPr>
    </w:lvl>
    <w:lvl w:ilvl="6" w:tplc="0409000F" w:tentative="1">
      <w:start w:val="1"/>
      <w:numFmt w:val="decimal"/>
      <w:lvlText w:val="%7."/>
      <w:lvlJc w:val="left"/>
      <w:pPr>
        <w:ind w:left="4597" w:hanging="360"/>
      </w:pPr>
    </w:lvl>
    <w:lvl w:ilvl="7" w:tplc="04090019" w:tentative="1">
      <w:start w:val="1"/>
      <w:numFmt w:val="lowerLetter"/>
      <w:lvlText w:val="%8."/>
      <w:lvlJc w:val="left"/>
      <w:pPr>
        <w:ind w:left="5317" w:hanging="360"/>
      </w:pPr>
    </w:lvl>
    <w:lvl w:ilvl="8" w:tplc="0409001B" w:tentative="1">
      <w:start w:val="1"/>
      <w:numFmt w:val="lowerRoman"/>
      <w:lvlText w:val="%9."/>
      <w:lvlJc w:val="right"/>
      <w:pPr>
        <w:ind w:left="6037" w:hanging="180"/>
      </w:pPr>
    </w:lvl>
  </w:abstractNum>
  <w:abstractNum w:abstractNumId="1" w15:restartNumberingAfterBreak="0">
    <w:nsid w:val="0E187261"/>
    <w:multiLevelType w:val="hybridMultilevel"/>
    <w:tmpl w:val="F06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85A69"/>
    <w:multiLevelType w:val="hybridMultilevel"/>
    <w:tmpl w:val="519E787E"/>
    <w:lvl w:ilvl="0" w:tplc="EE7CA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A614C2"/>
    <w:multiLevelType w:val="multilevel"/>
    <w:tmpl w:val="172C4E9E"/>
    <w:lvl w:ilvl="0">
      <w:start w:val="1"/>
      <w:numFmt w:val="upperRoman"/>
      <w:lvlText w:val="Part %1"/>
      <w:lvlJc w:val="left"/>
      <w:pPr>
        <w:ind w:left="10530" w:hanging="6120"/>
      </w:pPr>
      <w:rPr>
        <w:rFonts w:ascii="Times New Roman" w:hAnsi="Times New Roman" w:hint="default"/>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vertAlign w:val="superscript"/>
      </w:rPr>
    </w:lvl>
    <w:lvl w:ilvl="3">
      <w:start w:val="1"/>
      <w:numFmt w:val="lowerLetter"/>
      <w:lvlText w:val="%4."/>
      <w:lvlJc w:val="left"/>
      <w:pPr>
        <w:ind w:left="1440" w:hanging="360"/>
      </w:pPr>
      <w:rPr>
        <w:rFonts w:hint="default"/>
      </w:rPr>
    </w:lvl>
    <w:lvl w:ilvl="4">
      <w:start w:val="1"/>
      <w:numFmt w:val="lowerRoman"/>
      <w:lvlText w:val="%5."/>
      <w:lvlJc w:val="right"/>
      <w:pPr>
        <w:ind w:left="4104" w:hanging="144"/>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5">
      <w:start w:val="1"/>
      <w:numFmt w:val="upperLetter"/>
      <w:lvlText w:val="(%6)"/>
      <w:lvlJc w:val="left"/>
      <w:pPr>
        <w:ind w:left="11160" w:hanging="360"/>
      </w:pPr>
      <w:rPr>
        <w:rFonts w:ascii="Trebuchet MS" w:hAnsi="Trebuchet MS" w:cs="Times New Roman" w:hint="default"/>
        <w:b w:val="0"/>
        <w:bCs w:val="0"/>
        <w:i w:val="0"/>
        <w:iCs w:val="0"/>
        <w:caps w:val="0"/>
        <w:smallCaps w:val="0"/>
        <w:strike w:val="0"/>
        <w:dstrike w:val="0"/>
        <w:noProof w:val="0"/>
        <w:vanish w:val="0"/>
        <w:color w:val="000000"/>
        <w:spacing w:val="0"/>
        <w:kern w:val="0"/>
        <w:position w:val="0"/>
        <w:sz w:val="20"/>
        <w:szCs w:val="20"/>
        <w:u w:val="none"/>
        <w:vertAlign w:val="baseline"/>
        <w:em w:val="none"/>
      </w:rPr>
    </w:lvl>
    <w:lvl w:ilvl="6">
      <w:start w:val="1"/>
      <w:numFmt w:val="decimal"/>
      <w:lvlText w:val="(%7)"/>
      <w:lvlJc w:val="left"/>
      <w:pPr>
        <w:ind w:left="2790" w:hanging="360"/>
      </w:pPr>
      <w:rPr>
        <w:rFonts w:hint="default"/>
      </w:rPr>
    </w:lvl>
    <w:lvl w:ilvl="7">
      <w:start w:val="1"/>
      <w:numFmt w:val="lowerLetter"/>
      <w:lvlText w:val="(%8)"/>
      <w:lvlJc w:val="left"/>
      <w:pPr>
        <w:ind w:left="2970" w:hanging="360"/>
      </w:pPr>
      <w:rPr>
        <w:rFonts w:ascii="Trebuchet MS" w:hAnsi="Trebuchet MS" w:cs="Times New Roman" w:hint="default"/>
        <w:b w:val="0"/>
        <w:i w:val="0"/>
        <w:iCs w:val="0"/>
        <w:caps w:val="0"/>
        <w:smallCaps w:val="0"/>
        <w:strike w:val="0"/>
        <w:dstrike w:val="0"/>
        <w:noProof w:val="0"/>
        <w:snapToGrid w:val="0"/>
        <w:vanish w:val="0"/>
        <w:color w:val="000000"/>
        <w:spacing w:val="0"/>
        <w:kern w:val="0"/>
        <w:position w:val="0"/>
        <w:u w:val="none"/>
        <w:vertAlign w:val="baseline"/>
        <w:em w:val="none"/>
      </w:rPr>
    </w:lvl>
    <w:lvl w:ilvl="8">
      <w:start w:val="1"/>
      <w:numFmt w:val="lowerRoman"/>
      <w:lvlText w:val="(%9)"/>
      <w:lvlJc w:val="left"/>
      <w:pPr>
        <w:ind w:left="324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abstractNum>
  <w:abstractNum w:abstractNumId="4" w15:restartNumberingAfterBreak="0">
    <w:nsid w:val="11581C47"/>
    <w:multiLevelType w:val="hybridMultilevel"/>
    <w:tmpl w:val="F3D83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D48B8"/>
    <w:multiLevelType w:val="hybridMultilevel"/>
    <w:tmpl w:val="FD903B50"/>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126D10F1"/>
    <w:multiLevelType w:val="hybridMultilevel"/>
    <w:tmpl w:val="431CE4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BD488B"/>
    <w:multiLevelType w:val="hybridMultilevel"/>
    <w:tmpl w:val="A12C9850"/>
    <w:lvl w:ilvl="0" w:tplc="0409000F">
      <w:start w:val="1"/>
      <w:numFmt w:val="bullet"/>
      <w:lvlText w:val=""/>
      <w:lvlJc w:val="left"/>
      <w:pPr>
        <w:tabs>
          <w:tab w:val="num" w:pos="2340"/>
        </w:tabs>
        <w:ind w:left="2340" w:hanging="360"/>
      </w:pPr>
      <w:rPr>
        <w:rFonts w:ascii="Symbol" w:hAnsi="Symbol" w:hint="default"/>
        <w:color w:val="auto"/>
        <w:sz w:val="32"/>
        <w:szCs w:val="32"/>
      </w:rPr>
    </w:lvl>
    <w:lvl w:ilvl="1" w:tplc="04090019">
      <w:start w:val="1"/>
      <w:numFmt w:val="bullet"/>
      <w:lvlText w:val="o"/>
      <w:lvlJc w:val="left"/>
      <w:pPr>
        <w:tabs>
          <w:tab w:val="num" w:pos="2160"/>
        </w:tabs>
        <w:ind w:left="2160" w:hanging="360"/>
      </w:pPr>
      <w:rPr>
        <w:rFonts w:ascii="Courier New" w:hAnsi="Courier New" w:cs="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cs="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cs="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D6553B0"/>
    <w:multiLevelType w:val="hybridMultilevel"/>
    <w:tmpl w:val="7FB0E4D8"/>
    <w:lvl w:ilvl="0" w:tplc="04090019">
      <w:start w:val="1"/>
      <w:numFmt w:val="bullet"/>
      <w:lvlText w:val=""/>
      <w:lvlJc w:val="left"/>
      <w:pPr>
        <w:ind w:left="1800" w:hanging="360"/>
      </w:pPr>
      <w:rPr>
        <w:rFonts w:ascii="Wingdings" w:hAnsi="Wingdings" w:hint="default"/>
      </w:rPr>
    </w:lvl>
    <w:lvl w:ilvl="1" w:tplc="04090019">
      <w:start w:val="1"/>
      <w:numFmt w:val="bullet"/>
      <w:lvlText w:val="o"/>
      <w:lvlJc w:val="left"/>
      <w:pPr>
        <w:ind w:left="2520" w:hanging="360"/>
      </w:pPr>
      <w:rPr>
        <w:rFonts w:ascii="Courier New" w:hAnsi="Courier New" w:cs="Courier New" w:hint="default"/>
      </w:rPr>
    </w:lvl>
    <w:lvl w:ilvl="2" w:tplc="0409001B">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9" w15:restartNumberingAfterBreak="0">
    <w:nsid w:val="203259FE"/>
    <w:multiLevelType w:val="hybridMultilevel"/>
    <w:tmpl w:val="58121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7779C"/>
    <w:multiLevelType w:val="hybridMultilevel"/>
    <w:tmpl w:val="B624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6514A7"/>
    <w:multiLevelType w:val="hybridMultilevel"/>
    <w:tmpl w:val="5F34D55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4730FF4"/>
    <w:multiLevelType w:val="hybridMultilevel"/>
    <w:tmpl w:val="91E2EF6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02802"/>
    <w:multiLevelType w:val="hybridMultilevel"/>
    <w:tmpl w:val="5FCC9464"/>
    <w:lvl w:ilvl="0" w:tplc="6DDAD2C2">
      <w:start w:val="1"/>
      <w:numFmt w:val="decimal"/>
      <w:lvlText w:val="%1)"/>
      <w:lvlJc w:val="left"/>
      <w:pPr>
        <w:ind w:left="2520" w:hanging="360"/>
      </w:pPr>
      <w:rPr>
        <w:rFonts w:hint="default"/>
        <w:sz w:val="2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26AD7023"/>
    <w:multiLevelType w:val="hybridMultilevel"/>
    <w:tmpl w:val="7CA6649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DA24F95"/>
    <w:multiLevelType w:val="hybridMultilevel"/>
    <w:tmpl w:val="B426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45032D"/>
    <w:multiLevelType w:val="hybridMultilevel"/>
    <w:tmpl w:val="FECE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D1D6A"/>
    <w:multiLevelType w:val="hybridMultilevel"/>
    <w:tmpl w:val="1FC4E3FC"/>
    <w:lvl w:ilvl="0" w:tplc="04090019">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3637E5"/>
    <w:multiLevelType w:val="singleLevel"/>
    <w:tmpl w:val="9168D3C6"/>
    <w:lvl w:ilvl="0">
      <w:start w:val="2"/>
      <w:numFmt w:val="lowerLetter"/>
      <w:lvlText w:val="%1."/>
      <w:legacy w:legacy="1" w:legacySpace="0" w:legacyIndent="360"/>
      <w:lvlJc w:val="left"/>
      <w:pPr>
        <w:ind w:left="1260" w:hanging="360"/>
      </w:pPr>
      <w:rPr>
        <w:b w:val="0"/>
      </w:rPr>
    </w:lvl>
  </w:abstractNum>
  <w:abstractNum w:abstractNumId="19" w15:restartNumberingAfterBreak="0">
    <w:nsid w:val="3BC40527"/>
    <w:multiLevelType w:val="hybridMultilevel"/>
    <w:tmpl w:val="9DF2C758"/>
    <w:lvl w:ilvl="0" w:tplc="0409001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CA12AE4"/>
    <w:multiLevelType w:val="hybridMultilevel"/>
    <w:tmpl w:val="389290A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3ECF5014"/>
    <w:multiLevelType w:val="hybridMultilevel"/>
    <w:tmpl w:val="9490E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0F6242"/>
    <w:multiLevelType w:val="hybridMultilevel"/>
    <w:tmpl w:val="8A3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7F2A52"/>
    <w:multiLevelType w:val="hybridMultilevel"/>
    <w:tmpl w:val="F30E1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0F0972"/>
    <w:multiLevelType w:val="hybridMultilevel"/>
    <w:tmpl w:val="1D7C8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5BE4B4B"/>
    <w:multiLevelType w:val="hybridMultilevel"/>
    <w:tmpl w:val="EC889F58"/>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CB32708"/>
    <w:multiLevelType w:val="hybridMultilevel"/>
    <w:tmpl w:val="1C14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550290"/>
    <w:multiLevelType w:val="hybridMultilevel"/>
    <w:tmpl w:val="21D42EBC"/>
    <w:lvl w:ilvl="0" w:tplc="04090005">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0896D68"/>
    <w:multiLevelType w:val="singleLevel"/>
    <w:tmpl w:val="0EE6D5E6"/>
    <w:lvl w:ilvl="0">
      <w:start w:val="1"/>
      <w:numFmt w:val="lowerLetter"/>
      <w:lvlText w:val="%1."/>
      <w:legacy w:legacy="1" w:legacySpace="0" w:legacyIndent="360"/>
      <w:lvlJc w:val="left"/>
      <w:pPr>
        <w:ind w:left="1440" w:hanging="360"/>
      </w:pPr>
    </w:lvl>
  </w:abstractNum>
  <w:abstractNum w:abstractNumId="29" w15:restartNumberingAfterBreak="0">
    <w:nsid w:val="5209660F"/>
    <w:multiLevelType w:val="hybridMultilevel"/>
    <w:tmpl w:val="905208C2"/>
    <w:lvl w:ilvl="0" w:tplc="10EEC9D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A15912"/>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821DA"/>
    <w:multiLevelType w:val="hybridMultilevel"/>
    <w:tmpl w:val="AD9A8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793B03"/>
    <w:multiLevelType w:val="hybridMultilevel"/>
    <w:tmpl w:val="5E1245E4"/>
    <w:lvl w:ilvl="0" w:tplc="04090019">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15:restartNumberingAfterBreak="0">
    <w:nsid w:val="5AE131B9"/>
    <w:multiLevelType w:val="hybridMultilevel"/>
    <w:tmpl w:val="A56ED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66770"/>
    <w:multiLevelType w:val="hybridMultilevel"/>
    <w:tmpl w:val="F404DB82"/>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5" w15:restartNumberingAfterBreak="0">
    <w:nsid w:val="5F0813B5"/>
    <w:multiLevelType w:val="hybridMultilevel"/>
    <w:tmpl w:val="639A8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D70B63"/>
    <w:multiLevelType w:val="hybridMultilevel"/>
    <w:tmpl w:val="EEEC6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846EEA"/>
    <w:multiLevelType w:val="hybridMultilevel"/>
    <w:tmpl w:val="B0F6568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6049A"/>
    <w:multiLevelType w:val="hybridMultilevel"/>
    <w:tmpl w:val="4A40E9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
  </w:num>
  <w:num w:numId="2">
    <w:abstractNumId w:val="12"/>
  </w:num>
  <w:num w:numId="3">
    <w:abstractNumId w:val="25"/>
  </w:num>
  <w:num w:numId="4">
    <w:abstractNumId w:val="8"/>
  </w:num>
  <w:num w:numId="5">
    <w:abstractNumId w:val="19"/>
  </w:num>
  <w:num w:numId="6">
    <w:abstractNumId w:val="11"/>
  </w:num>
  <w:num w:numId="7">
    <w:abstractNumId w:val="7"/>
  </w:num>
  <w:num w:numId="8">
    <w:abstractNumId w:val="35"/>
  </w:num>
  <w:num w:numId="9">
    <w:abstractNumId w:val="14"/>
  </w:num>
  <w:num w:numId="10">
    <w:abstractNumId w:val="17"/>
  </w:num>
  <w:num w:numId="11">
    <w:abstractNumId w:val="5"/>
  </w:num>
  <w:num w:numId="12">
    <w:abstractNumId w:val="27"/>
  </w:num>
  <w:num w:numId="13">
    <w:abstractNumId w:val="32"/>
  </w:num>
  <w:num w:numId="14">
    <w:abstractNumId w:val="20"/>
  </w:num>
  <w:num w:numId="15">
    <w:abstractNumId w:val="33"/>
  </w:num>
  <w:num w:numId="16">
    <w:abstractNumId w:val="29"/>
  </w:num>
  <w:num w:numId="17">
    <w:abstractNumId w:val="9"/>
  </w:num>
  <w:num w:numId="18">
    <w:abstractNumId w:val="30"/>
  </w:num>
  <w:num w:numId="19">
    <w:abstractNumId w:val="37"/>
  </w:num>
  <w:num w:numId="20">
    <w:abstractNumId w:val="23"/>
  </w:num>
  <w:num w:numId="21">
    <w:abstractNumId w:val="16"/>
  </w:num>
  <w:num w:numId="22">
    <w:abstractNumId w:val="2"/>
  </w:num>
  <w:num w:numId="23">
    <w:abstractNumId w:val="28"/>
  </w:num>
  <w:num w:numId="24">
    <w:abstractNumId w:val="18"/>
  </w:num>
  <w:num w:numId="25">
    <w:abstractNumId w:val="38"/>
  </w:num>
  <w:num w:numId="26">
    <w:abstractNumId w:val="31"/>
  </w:num>
  <w:num w:numId="27">
    <w:abstractNumId w:val="15"/>
  </w:num>
  <w:num w:numId="28">
    <w:abstractNumId w:val="6"/>
  </w:num>
  <w:num w:numId="29">
    <w:abstractNumId w:val="24"/>
  </w:num>
  <w:num w:numId="30">
    <w:abstractNumId w:val="36"/>
  </w:num>
  <w:num w:numId="31">
    <w:abstractNumId w:val="4"/>
  </w:num>
  <w:num w:numId="32">
    <w:abstractNumId w:val="21"/>
  </w:num>
  <w:num w:numId="33">
    <w:abstractNumId w:val="34"/>
  </w:num>
  <w:num w:numId="34">
    <w:abstractNumId w:val="3"/>
  </w:num>
  <w:num w:numId="35">
    <w:abstractNumId w:val="1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num>
  <w:num w:numId="38">
    <w:abstractNumId w:val="0"/>
  </w:num>
  <w:num w:numId="39">
    <w:abstractNumId w:val="22"/>
  </w:num>
  <w:num w:numId="40">
    <w:abstractNumId w:val="1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8ED"/>
    <w:rsid w:val="00011E7F"/>
    <w:rsid w:val="00013503"/>
    <w:rsid w:val="000135C8"/>
    <w:rsid w:val="000164EF"/>
    <w:rsid w:val="00020B54"/>
    <w:rsid w:val="00027F27"/>
    <w:rsid w:val="000544D9"/>
    <w:rsid w:val="00054B0F"/>
    <w:rsid w:val="00054CCB"/>
    <w:rsid w:val="00063DA0"/>
    <w:rsid w:val="00071D0B"/>
    <w:rsid w:val="00072E34"/>
    <w:rsid w:val="000828AA"/>
    <w:rsid w:val="000831DE"/>
    <w:rsid w:val="000874EC"/>
    <w:rsid w:val="000879AA"/>
    <w:rsid w:val="00087AFB"/>
    <w:rsid w:val="00090087"/>
    <w:rsid w:val="0009765C"/>
    <w:rsid w:val="000A7A81"/>
    <w:rsid w:val="000C1C6A"/>
    <w:rsid w:val="000D64CA"/>
    <w:rsid w:val="000E0908"/>
    <w:rsid w:val="000E5D8C"/>
    <w:rsid w:val="000E75C3"/>
    <w:rsid w:val="000F1944"/>
    <w:rsid w:val="0010059B"/>
    <w:rsid w:val="001120B1"/>
    <w:rsid w:val="00121626"/>
    <w:rsid w:val="00125989"/>
    <w:rsid w:val="00131002"/>
    <w:rsid w:val="0013435A"/>
    <w:rsid w:val="00137154"/>
    <w:rsid w:val="0014055B"/>
    <w:rsid w:val="0014471F"/>
    <w:rsid w:val="00150958"/>
    <w:rsid w:val="00157F80"/>
    <w:rsid w:val="0016114B"/>
    <w:rsid w:val="00162810"/>
    <w:rsid w:val="001666B8"/>
    <w:rsid w:val="00181BED"/>
    <w:rsid w:val="00186B25"/>
    <w:rsid w:val="001A0C59"/>
    <w:rsid w:val="001B0EE4"/>
    <w:rsid w:val="001B0F9D"/>
    <w:rsid w:val="001B12FB"/>
    <w:rsid w:val="001B1FBE"/>
    <w:rsid w:val="001C4644"/>
    <w:rsid w:val="001E6062"/>
    <w:rsid w:val="001F7EA2"/>
    <w:rsid w:val="002058A5"/>
    <w:rsid w:val="00215B2D"/>
    <w:rsid w:val="00223BC5"/>
    <w:rsid w:val="002269CC"/>
    <w:rsid w:val="002318BC"/>
    <w:rsid w:val="0024005A"/>
    <w:rsid w:val="0024217A"/>
    <w:rsid w:val="00244BB9"/>
    <w:rsid w:val="00246974"/>
    <w:rsid w:val="0026107A"/>
    <w:rsid w:val="0028239C"/>
    <w:rsid w:val="002901F2"/>
    <w:rsid w:val="002A0F7A"/>
    <w:rsid w:val="002A1A9C"/>
    <w:rsid w:val="002A352E"/>
    <w:rsid w:val="002A46AF"/>
    <w:rsid w:val="002B4B26"/>
    <w:rsid w:val="002D0744"/>
    <w:rsid w:val="002F2B74"/>
    <w:rsid w:val="00300B05"/>
    <w:rsid w:val="00302F0D"/>
    <w:rsid w:val="003032B6"/>
    <w:rsid w:val="003059CE"/>
    <w:rsid w:val="00317474"/>
    <w:rsid w:val="00317942"/>
    <w:rsid w:val="00321A32"/>
    <w:rsid w:val="0032480C"/>
    <w:rsid w:val="00340799"/>
    <w:rsid w:val="00342E82"/>
    <w:rsid w:val="003467C1"/>
    <w:rsid w:val="003602EB"/>
    <w:rsid w:val="0036588D"/>
    <w:rsid w:val="00377799"/>
    <w:rsid w:val="00381618"/>
    <w:rsid w:val="0039198D"/>
    <w:rsid w:val="003A6C8C"/>
    <w:rsid w:val="003C2B75"/>
    <w:rsid w:val="003C2E8D"/>
    <w:rsid w:val="003C3FDE"/>
    <w:rsid w:val="003F1F89"/>
    <w:rsid w:val="004034FC"/>
    <w:rsid w:val="00404BA2"/>
    <w:rsid w:val="00404C98"/>
    <w:rsid w:val="004137FA"/>
    <w:rsid w:val="004179A8"/>
    <w:rsid w:val="00420067"/>
    <w:rsid w:val="0042781C"/>
    <w:rsid w:val="00436334"/>
    <w:rsid w:val="00436A7B"/>
    <w:rsid w:val="00440560"/>
    <w:rsid w:val="00445740"/>
    <w:rsid w:val="00446C7A"/>
    <w:rsid w:val="00447073"/>
    <w:rsid w:val="0045129B"/>
    <w:rsid w:val="00462FB6"/>
    <w:rsid w:val="00466065"/>
    <w:rsid w:val="004742BA"/>
    <w:rsid w:val="00475122"/>
    <w:rsid w:val="004813AE"/>
    <w:rsid w:val="004A6E63"/>
    <w:rsid w:val="004B0D03"/>
    <w:rsid w:val="004B1E84"/>
    <w:rsid w:val="004B4886"/>
    <w:rsid w:val="004B4D89"/>
    <w:rsid w:val="004B6A33"/>
    <w:rsid w:val="004C24A9"/>
    <w:rsid w:val="004F1ECD"/>
    <w:rsid w:val="004F2BA9"/>
    <w:rsid w:val="004F78C9"/>
    <w:rsid w:val="00506B71"/>
    <w:rsid w:val="00510B4E"/>
    <w:rsid w:val="00527612"/>
    <w:rsid w:val="00532CAF"/>
    <w:rsid w:val="00546B3B"/>
    <w:rsid w:val="0056076D"/>
    <w:rsid w:val="00561F92"/>
    <w:rsid w:val="00563AA9"/>
    <w:rsid w:val="00563C75"/>
    <w:rsid w:val="005718C6"/>
    <w:rsid w:val="00572C7B"/>
    <w:rsid w:val="00584736"/>
    <w:rsid w:val="00585462"/>
    <w:rsid w:val="00586475"/>
    <w:rsid w:val="00586E53"/>
    <w:rsid w:val="00587F3E"/>
    <w:rsid w:val="00591EDE"/>
    <w:rsid w:val="005941A4"/>
    <w:rsid w:val="00597D41"/>
    <w:rsid w:val="005A1092"/>
    <w:rsid w:val="005B3D70"/>
    <w:rsid w:val="005C0DE0"/>
    <w:rsid w:val="005C74D2"/>
    <w:rsid w:val="005D350B"/>
    <w:rsid w:val="005D56AA"/>
    <w:rsid w:val="005E207F"/>
    <w:rsid w:val="005E540A"/>
    <w:rsid w:val="005E6BA9"/>
    <w:rsid w:val="005E77FE"/>
    <w:rsid w:val="005F41A6"/>
    <w:rsid w:val="005F593F"/>
    <w:rsid w:val="00601596"/>
    <w:rsid w:val="00616A4B"/>
    <w:rsid w:val="006229A1"/>
    <w:rsid w:val="00631F7D"/>
    <w:rsid w:val="0063609E"/>
    <w:rsid w:val="0063797B"/>
    <w:rsid w:val="0064352B"/>
    <w:rsid w:val="00655FE1"/>
    <w:rsid w:val="006642DE"/>
    <w:rsid w:val="00665E8D"/>
    <w:rsid w:val="006675F5"/>
    <w:rsid w:val="00670D9B"/>
    <w:rsid w:val="00672034"/>
    <w:rsid w:val="00672D19"/>
    <w:rsid w:val="006736C3"/>
    <w:rsid w:val="0067408B"/>
    <w:rsid w:val="00674D4A"/>
    <w:rsid w:val="0067568B"/>
    <w:rsid w:val="00683ADE"/>
    <w:rsid w:val="00686C21"/>
    <w:rsid w:val="00692708"/>
    <w:rsid w:val="00695E55"/>
    <w:rsid w:val="00696408"/>
    <w:rsid w:val="006A4895"/>
    <w:rsid w:val="006A77EA"/>
    <w:rsid w:val="006B4B39"/>
    <w:rsid w:val="006B5474"/>
    <w:rsid w:val="006C45A5"/>
    <w:rsid w:val="006C6970"/>
    <w:rsid w:val="006D37B7"/>
    <w:rsid w:val="006D48AD"/>
    <w:rsid w:val="006D5456"/>
    <w:rsid w:val="006E0639"/>
    <w:rsid w:val="006E0D93"/>
    <w:rsid w:val="006F09AF"/>
    <w:rsid w:val="006F1D55"/>
    <w:rsid w:val="006F2BC6"/>
    <w:rsid w:val="006F6096"/>
    <w:rsid w:val="00712511"/>
    <w:rsid w:val="00727A9A"/>
    <w:rsid w:val="00732E39"/>
    <w:rsid w:val="00733802"/>
    <w:rsid w:val="00733D10"/>
    <w:rsid w:val="0073720B"/>
    <w:rsid w:val="00740367"/>
    <w:rsid w:val="0075043A"/>
    <w:rsid w:val="00750E34"/>
    <w:rsid w:val="00752D53"/>
    <w:rsid w:val="00763A99"/>
    <w:rsid w:val="00764706"/>
    <w:rsid w:val="00764A5E"/>
    <w:rsid w:val="00770F8A"/>
    <w:rsid w:val="00772D76"/>
    <w:rsid w:val="007744B5"/>
    <w:rsid w:val="00784577"/>
    <w:rsid w:val="00795EE3"/>
    <w:rsid w:val="00797627"/>
    <w:rsid w:val="007A7007"/>
    <w:rsid w:val="007A7FA2"/>
    <w:rsid w:val="007B6103"/>
    <w:rsid w:val="007C2A26"/>
    <w:rsid w:val="007C2A44"/>
    <w:rsid w:val="007D5880"/>
    <w:rsid w:val="007E1AB0"/>
    <w:rsid w:val="00800D62"/>
    <w:rsid w:val="00807E57"/>
    <w:rsid w:val="00811859"/>
    <w:rsid w:val="00814827"/>
    <w:rsid w:val="00827416"/>
    <w:rsid w:val="00830B57"/>
    <w:rsid w:val="00831A03"/>
    <w:rsid w:val="00834FAC"/>
    <w:rsid w:val="00841DDE"/>
    <w:rsid w:val="00847B46"/>
    <w:rsid w:val="00847B81"/>
    <w:rsid w:val="00863A07"/>
    <w:rsid w:val="0088684A"/>
    <w:rsid w:val="0089202B"/>
    <w:rsid w:val="00896AD7"/>
    <w:rsid w:val="008B2141"/>
    <w:rsid w:val="008B21FE"/>
    <w:rsid w:val="008C1135"/>
    <w:rsid w:val="008C30F1"/>
    <w:rsid w:val="008D1692"/>
    <w:rsid w:val="008E044E"/>
    <w:rsid w:val="008F031E"/>
    <w:rsid w:val="008F78AC"/>
    <w:rsid w:val="00903A92"/>
    <w:rsid w:val="00906510"/>
    <w:rsid w:val="0090760C"/>
    <w:rsid w:val="009260A1"/>
    <w:rsid w:val="009475D5"/>
    <w:rsid w:val="009537CC"/>
    <w:rsid w:val="00957030"/>
    <w:rsid w:val="00960D84"/>
    <w:rsid w:val="009805E5"/>
    <w:rsid w:val="00980966"/>
    <w:rsid w:val="00983816"/>
    <w:rsid w:val="00992CD9"/>
    <w:rsid w:val="00995294"/>
    <w:rsid w:val="009A3CA9"/>
    <w:rsid w:val="009C112E"/>
    <w:rsid w:val="009C50A1"/>
    <w:rsid w:val="009D3957"/>
    <w:rsid w:val="009E06E7"/>
    <w:rsid w:val="009E30CD"/>
    <w:rsid w:val="009F1956"/>
    <w:rsid w:val="00A02C29"/>
    <w:rsid w:val="00A02F35"/>
    <w:rsid w:val="00A034E6"/>
    <w:rsid w:val="00A15746"/>
    <w:rsid w:val="00A219B6"/>
    <w:rsid w:val="00A24029"/>
    <w:rsid w:val="00A26589"/>
    <w:rsid w:val="00A35B72"/>
    <w:rsid w:val="00A4571E"/>
    <w:rsid w:val="00A523B0"/>
    <w:rsid w:val="00A5265E"/>
    <w:rsid w:val="00A557A5"/>
    <w:rsid w:val="00A613B7"/>
    <w:rsid w:val="00A706D0"/>
    <w:rsid w:val="00A72ADA"/>
    <w:rsid w:val="00A745DE"/>
    <w:rsid w:val="00A80D2E"/>
    <w:rsid w:val="00A849CC"/>
    <w:rsid w:val="00A87BCA"/>
    <w:rsid w:val="00AB4AC1"/>
    <w:rsid w:val="00AB7959"/>
    <w:rsid w:val="00AC6459"/>
    <w:rsid w:val="00AE38DB"/>
    <w:rsid w:val="00AE3B12"/>
    <w:rsid w:val="00AE43B8"/>
    <w:rsid w:val="00AE4A09"/>
    <w:rsid w:val="00AE5739"/>
    <w:rsid w:val="00B1046F"/>
    <w:rsid w:val="00B1256D"/>
    <w:rsid w:val="00B13D50"/>
    <w:rsid w:val="00B14CCC"/>
    <w:rsid w:val="00B16755"/>
    <w:rsid w:val="00B2300F"/>
    <w:rsid w:val="00B242AE"/>
    <w:rsid w:val="00B24C28"/>
    <w:rsid w:val="00B26ED4"/>
    <w:rsid w:val="00B36EFD"/>
    <w:rsid w:val="00B45300"/>
    <w:rsid w:val="00B460CD"/>
    <w:rsid w:val="00B47B57"/>
    <w:rsid w:val="00B60FA4"/>
    <w:rsid w:val="00B61DAB"/>
    <w:rsid w:val="00B73CA7"/>
    <w:rsid w:val="00B76895"/>
    <w:rsid w:val="00B8171C"/>
    <w:rsid w:val="00B81820"/>
    <w:rsid w:val="00B81DEB"/>
    <w:rsid w:val="00B83F81"/>
    <w:rsid w:val="00B842BE"/>
    <w:rsid w:val="00BA4D17"/>
    <w:rsid w:val="00BB3DA4"/>
    <w:rsid w:val="00BC31A0"/>
    <w:rsid w:val="00BC6013"/>
    <w:rsid w:val="00BD27B5"/>
    <w:rsid w:val="00BD2F86"/>
    <w:rsid w:val="00BD5D25"/>
    <w:rsid w:val="00BD70E1"/>
    <w:rsid w:val="00BE564D"/>
    <w:rsid w:val="00C004F2"/>
    <w:rsid w:val="00C05E73"/>
    <w:rsid w:val="00C178C2"/>
    <w:rsid w:val="00C20AED"/>
    <w:rsid w:val="00C26704"/>
    <w:rsid w:val="00C5373E"/>
    <w:rsid w:val="00C5423A"/>
    <w:rsid w:val="00C63096"/>
    <w:rsid w:val="00C67266"/>
    <w:rsid w:val="00C70463"/>
    <w:rsid w:val="00C7173F"/>
    <w:rsid w:val="00C834D6"/>
    <w:rsid w:val="00C9737A"/>
    <w:rsid w:val="00CA1309"/>
    <w:rsid w:val="00CA3A70"/>
    <w:rsid w:val="00CA7552"/>
    <w:rsid w:val="00CA7DBF"/>
    <w:rsid w:val="00CB4D56"/>
    <w:rsid w:val="00CE4733"/>
    <w:rsid w:val="00CE70EA"/>
    <w:rsid w:val="00CF5F74"/>
    <w:rsid w:val="00CF6785"/>
    <w:rsid w:val="00D03604"/>
    <w:rsid w:val="00D03616"/>
    <w:rsid w:val="00D046AA"/>
    <w:rsid w:val="00D12E87"/>
    <w:rsid w:val="00D14E53"/>
    <w:rsid w:val="00D17759"/>
    <w:rsid w:val="00D23147"/>
    <w:rsid w:val="00D2454E"/>
    <w:rsid w:val="00D3481A"/>
    <w:rsid w:val="00D473F1"/>
    <w:rsid w:val="00D52018"/>
    <w:rsid w:val="00D7492F"/>
    <w:rsid w:val="00D76692"/>
    <w:rsid w:val="00D86CB2"/>
    <w:rsid w:val="00D950AC"/>
    <w:rsid w:val="00DA1F6C"/>
    <w:rsid w:val="00DC2F42"/>
    <w:rsid w:val="00DC5F62"/>
    <w:rsid w:val="00DC6016"/>
    <w:rsid w:val="00DD1141"/>
    <w:rsid w:val="00DD5C83"/>
    <w:rsid w:val="00DD6AA1"/>
    <w:rsid w:val="00DE2A87"/>
    <w:rsid w:val="00DE490E"/>
    <w:rsid w:val="00DF28C3"/>
    <w:rsid w:val="00E05DF4"/>
    <w:rsid w:val="00E13552"/>
    <w:rsid w:val="00E14D1E"/>
    <w:rsid w:val="00E20172"/>
    <w:rsid w:val="00E20493"/>
    <w:rsid w:val="00E259E1"/>
    <w:rsid w:val="00E30F4D"/>
    <w:rsid w:val="00E316A5"/>
    <w:rsid w:val="00E31BBD"/>
    <w:rsid w:val="00E41D1A"/>
    <w:rsid w:val="00E427BD"/>
    <w:rsid w:val="00E54A3B"/>
    <w:rsid w:val="00E55BAC"/>
    <w:rsid w:val="00E70CC8"/>
    <w:rsid w:val="00E773F8"/>
    <w:rsid w:val="00E80A0E"/>
    <w:rsid w:val="00EA0FC8"/>
    <w:rsid w:val="00EA3C4C"/>
    <w:rsid w:val="00EA4D7E"/>
    <w:rsid w:val="00EB1CFD"/>
    <w:rsid w:val="00EB2FEA"/>
    <w:rsid w:val="00EC47DD"/>
    <w:rsid w:val="00EE5F71"/>
    <w:rsid w:val="00EF7F49"/>
    <w:rsid w:val="00F0101E"/>
    <w:rsid w:val="00F03A9E"/>
    <w:rsid w:val="00F10EAD"/>
    <w:rsid w:val="00F17EAF"/>
    <w:rsid w:val="00F26670"/>
    <w:rsid w:val="00F3076B"/>
    <w:rsid w:val="00F33DED"/>
    <w:rsid w:val="00F40041"/>
    <w:rsid w:val="00F44CC6"/>
    <w:rsid w:val="00F45C7A"/>
    <w:rsid w:val="00F46491"/>
    <w:rsid w:val="00F468ED"/>
    <w:rsid w:val="00F506C2"/>
    <w:rsid w:val="00F52AEB"/>
    <w:rsid w:val="00F572D2"/>
    <w:rsid w:val="00F61527"/>
    <w:rsid w:val="00F648C6"/>
    <w:rsid w:val="00F65A43"/>
    <w:rsid w:val="00F74E86"/>
    <w:rsid w:val="00F8134A"/>
    <w:rsid w:val="00F9330A"/>
    <w:rsid w:val="00F9338C"/>
    <w:rsid w:val="00FA4C2C"/>
    <w:rsid w:val="00FB281D"/>
    <w:rsid w:val="00FB46FC"/>
    <w:rsid w:val="00FC1336"/>
    <w:rsid w:val="00FD0E11"/>
    <w:rsid w:val="00FE04BB"/>
    <w:rsid w:val="00FE2133"/>
    <w:rsid w:val="00FE6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D613"/>
  <w15:docId w15:val="{E0668A6F-B4A9-46BB-92BB-FC526BF3E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ED"/>
    <w:pPr>
      <w:spacing w:after="0" w:line="240" w:lineRule="auto"/>
      <w:ind w:firstLine="360"/>
    </w:pPr>
    <w:rPr>
      <w:rFonts w:eastAsiaTheme="minorEastAsia"/>
      <w:lang w:bidi="en-US"/>
    </w:rPr>
  </w:style>
  <w:style w:type="paragraph" w:styleId="Heading1">
    <w:name w:val="heading 1"/>
    <w:basedOn w:val="Normal"/>
    <w:next w:val="Normal"/>
    <w:link w:val="Heading1Char"/>
    <w:autoRedefine/>
    <w:uiPriority w:val="9"/>
    <w:qFormat/>
    <w:rsid w:val="00A557A5"/>
    <w:pPr>
      <w:pBdr>
        <w:bottom w:val="single" w:sz="12" w:space="1" w:color="365F91" w:themeColor="accent1" w:themeShade="BF"/>
      </w:pBdr>
      <w:spacing w:before="24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unhideWhenUsed/>
    <w:qFormat/>
    <w:rsid w:val="00F468ED"/>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unhideWhenUsed/>
    <w:qFormat/>
    <w:rsid w:val="00F468ED"/>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5">
    <w:name w:val="heading 5"/>
    <w:basedOn w:val="Normal"/>
    <w:next w:val="Normal"/>
    <w:link w:val="Heading5Char"/>
    <w:unhideWhenUsed/>
    <w:qFormat/>
    <w:rsid w:val="00F468ED"/>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nhideWhenUsed/>
    <w:qFormat/>
    <w:rsid w:val="0013715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468ED"/>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nhideWhenUsed/>
    <w:qFormat/>
    <w:rsid w:val="006F09A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7A5"/>
    <w:rPr>
      <w:rFonts w:asciiTheme="majorHAnsi" w:eastAsiaTheme="majorEastAsia" w:hAnsiTheme="majorHAnsi" w:cstheme="majorBidi"/>
      <w:b/>
      <w:bCs/>
      <w:color w:val="365F91" w:themeColor="accent1" w:themeShade="BF"/>
      <w:sz w:val="24"/>
      <w:szCs w:val="24"/>
      <w:lang w:bidi="en-US"/>
    </w:rPr>
  </w:style>
  <w:style w:type="character" w:customStyle="1" w:styleId="Heading2Char">
    <w:name w:val="Heading 2 Char"/>
    <w:basedOn w:val="DefaultParagraphFont"/>
    <w:link w:val="Heading2"/>
    <w:uiPriority w:val="9"/>
    <w:rsid w:val="00F468ED"/>
    <w:rPr>
      <w:rFonts w:asciiTheme="majorHAnsi" w:eastAsiaTheme="majorEastAsia" w:hAnsiTheme="majorHAnsi" w:cstheme="majorBidi"/>
      <w:color w:val="365F91" w:themeColor="accent1" w:themeShade="BF"/>
      <w:sz w:val="24"/>
      <w:szCs w:val="24"/>
      <w:lang w:bidi="en-US"/>
    </w:rPr>
  </w:style>
  <w:style w:type="character" w:customStyle="1" w:styleId="Heading3Char">
    <w:name w:val="Heading 3 Char"/>
    <w:basedOn w:val="DefaultParagraphFont"/>
    <w:link w:val="Heading3"/>
    <w:uiPriority w:val="9"/>
    <w:rsid w:val="00F468ED"/>
    <w:rPr>
      <w:rFonts w:asciiTheme="majorHAnsi" w:eastAsiaTheme="majorEastAsia" w:hAnsiTheme="majorHAnsi" w:cstheme="majorBidi"/>
      <w:color w:val="4F81BD" w:themeColor="accent1"/>
      <w:sz w:val="24"/>
      <w:szCs w:val="24"/>
      <w:lang w:bidi="en-US"/>
    </w:rPr>
  </w:style>
  <w:style w:type="character" w:customStyle="1" w:styleId="Heading5Char">
    <w:name w:val="Heading 5 Char"/>
    <w:basedOn w:val="DefaultParagraphFont"/>
    <w:link w:val="Heading5"/>
    <w:uiPriority w:val="9"/>
    <w:rsid w:val="00F468ED"/>
    <w:rPr>
      <w:rFonts w:asciiTheme="majorHAnsi" w:eastAsiaTheme="majorEastAsia" w:hAnsiTheme="majorHAnsi" w:cstheme="majorBidi"/>
      <w:color w:val="4F81BD" w:themeColor="accent1"/>
      <w:lang w:bidi="en-US"/>
    </w:rPr>
  </w:style>
  <w:style w:type="character" w:customStyle="1" w:styleId="Heading7Char">
    <w:name w:val="Heading 7 Char"/>
    <w:basedOn w:val="DefaultParagraphFont"/>
    <w:link w:val="Heading7"/>
    <w:uiPriority w:val="9"/>
    <w:rsid w:val="00F468ED"/>
    <w:rPr>
      <w:rFonts w:asciiTheme="majorHAnsi" w:eastAsiaTheme="majorEastAsia" w:hAnsiTheme="majorHAnsi" w:cstheme="majorBidi"/>
      <w:b/>
      <w:bCs/>
      <w:color w:val="9BBB59" w:themeColor="accent3"/>
      <w:sz w:val="20"/>
      <w:szCs w:val="20"/>
      <w:lang w:bidi="en-US"/>
    </w:rPr>
  </w:style>
  <w:style w:type="paragraph" w:styleId="ListParagraph">
    <w:name w:val="List Paragraph"/>
    <w:basedOn w:val="Normal"/>
    <w:uiPriority w:val="34"/>
    <w:qFormat/>
    <w:rsid w:val="00F468ED"/>
    <w:pPr>
      <w:ind w:left="720"/>
      <w:contextualSpacing/>
    </w:pPr>
  </w:style>
  <w:style w:type="character" w:styleId="CommentReference">
    <w:name w:val="annotation reference"/>
    <w:basedOn w:val="DefaultParagraphFont"/>
    <w:uiPriority w:val="99"/>
    <w:unhideWhenUsed/>
    <w:rsid w:val="00F468ED"/>
    <w:rPr>
      <w:sz w:val="16"/>
      <w:szCs w:val="16"/>
    </w:rPr>
  </w:style>
  <w:style w:type="paragraph" w:styleId="CommentText">
    <w:name w:val="annotation text"/>
    <w:basedOn w:val="Normal"/>
    <w:link w:val="CommentTextChar"/>
    <w:uiPriority w:val="99"/>
    <w:unhideWhenUsed/>
    <w:rsid w:val="00F468ED"/>
    <w:rPr>
      <w:sz w:val="20"/>
      <w:szCs w:val="20"/>
    </w:rPr>
  </w:style>
  <w:style w:type="character" w:customStyle="1" w:styleId="CommentTextChar">
    <w:name w:val="Comment Text Char"/>
    <w:basedOn w:val="DefaultParagraphFont"/>
    <w:link w:val="CommentText"/>
    <w:uiPriority w:val="99"/>
    <w:rsid w:val="00F468ED"/>
    <w:rPr>
      <w:rFonts w:eastAsiaTheme="minorEastAsia"/>
      <w:sz w:val="20"/>
      <w:szCs w:val="20"/>
      <w:lang w:bidi="en-US"/>
    </w:rPr>
  </w:style>
  <w:style w:type="paragraph" w:styleId="BalloonText">
    <w:name w:val="Balloon Text"/>
    <w:basedOn w:val="Normal"/>
    <w:link w:val="BalloonTextChar"/>
    <w:uiPriority w:val="99"/>
    <w:semiHidden/>
    <w:unhideWhenUsed/>
    <w:rsid w:val="00F468ED"/>
    <w:rPr>
      <w:rFonts w:ascii="Tahoma" w:hAnsi="Tahoma" w:cs="Tahoma"/>
      <w:sz w:val="16"/>
      <w:szCs w:val="16"/>
    </w:rPr>
  </w:style>
  <w:style w:type="character" w:customStyle="1" w:styleId="BalloonTextChar">
    <w:name w:val="Balloon Text Char"/>
    <w:basedOn w:val="DefaultParagraphFont"/>
    <w:link w:val="BalloonText"/>
    <w:uiPriority w:val="99"/>
    <w:semiHidden/>
    <w:rsid w:val="00F468ED"/>
    <w:rPr>
      <w:rFonts w:ascii="Tahoma" w:eastAsiaTheme="minorEastAsia" w:hAnsi="Tahoma" w:cs="Tahoma"/>
      <w:sz w:val="16"/>
      <w:szCs w:val="16"/>
      <w:lang w:bidi="en-US"/>
    </w:rPr>
  </w:style>
  <w:style w:type="paragraph" w:styleId="TOCHeading">
    <w:name w:val="TOC Heading"/>
    <w:basedOn w:val="Heading1"/>
    <w:next w:val="Normal"/>
    <w:uiPriority w:val="39"/>
    <w:semiHidden/>
    <w:unhideWhenUsed/>
    <w:qFormat/>
    <w:rsid w:val="00F468ED"/>
    <w:pPr>
      <w:keepNext/>
      <w:keepLines/>
      <w:pBdr>
        <w:bottom w:val="none" w:sz="0" w:space="0" w:color="auto"/>
      </w:pBdr>
      <w:spacing w:before="480" w:after="0" w:line="276" w:lineRule="auto"/>
      <w:outlineLvl w:val="9"/>
    </w:pPr>
    <w:rPr>
      <w:sz w:val="28"/>
      <w:szCs w:val="28"/>
      <w:lang w:bidi="ar-SA"/>
    </w:rPr>
  </w:style>
  <w:style w:type="paragraph" w:styleId="TOC1">
    <w:name w:val="toc 1"/>
    <w:basedOn w:val="Normal"/>
    <w:next w:val="Normal"/>
    <w:autoRedefine/>
    <w:uiPriority w:val="39"/>
    <w:unhideWhenUsed/>
    <w:rsid w:val="00F468ED"/>
    <w:pPr>
      <w:spacing w:after="100"/>
    </w:pPr>
  </w:style>
  <w:style w:type="paragraph" w:styleId="TOC2">
    <w:name w:val="toc 2"/>
    <w:basedOn w:val="Normal"/>
    <w:next w:val="Normal"/>
    <w:autoRedefine/>
    <w:uiPriority w:val="39"/>
    <w:unhideWhenUsed/>
    <w:rsid w:val="00F468ED"/>
    <w:pPr>
      <w:spacing w:after="100"/>
      <w:ind w:left="220"/>
    </w:pPr>
  </w:style>
  <w:style w:type="paragraph" w:styleId="TOC3">
    <w:name w:val="toc 3"/>
    <w:basedOn w:val="Normal"/>
    <w:next w:val="Normal"/>
    <w:autoRedefine/>
    <w:uiPriority w:val="39"/>
    <w:unhideWhenUsed/>
    <w:rsid w:val="00F468ED"/>
    <w:pPr>
      <w:spacing w:after="100"/>
      <w:ind w:left="440"/>
    </w:pPr>
  </w:style>
  <w:style w:type="character" w:styleId="Hyperlink">
    <w:name w:val="Hyperlink"/>
    <w:basedOn w:val="DefaultParagraphFont"/>
    <w:uiPriority w:val="99"/>
    <w:unhideWhenUsed/>
    <w:rsid w:val="00F468ED"/>
    <w:rPr>
      <w:color w:val="0000FF" w:themeColor="hyperlink"/>
      <w:u w:val="single"/>
    </w:rPr>
  </w:style>
  <w:style w:type="paragraph" w:styleId="Header">
    <w:name w:val="header"/>
    <w:basedOn w:val="Normal"/>
    <w:link w:val="HeaderChar"/>
    <w:uiPriority w:val="99"/>
    <w:unhideWhenUsed/>
    <w:rsid w:val="001E6062"/>
    <w:pPr>
      <w:tabs>
        <w:tab w:val="center" w:pos="4680"/>
        <w:tab w:val="right" w:pos="9360"/>
      </w:tabs>
      <w:ind w:firstLine="0"/>
    </w:pPr>
    <w:rPr>
      <w:rFonts w:eastAsiaTheme="minorHAnsi"/>
      <w:lang w:bidi="ar-SA"/>
    </w:rPr>
  </w:style>
  <w:style w:type="character" w:customStyle="1" w:styleId="HeaderChar">
    <w:name w:val="Header Char"/>
    <w:basedOn w:val="DefaultParagraphFont"/>
    <w:link w:val="Header"/>
    <w:uiPriority w:val="99"/>
    <w:rsid w:val="001E6062"/>
  </w:style>
  <w:style w:type="paragraph" w:styleId="Footer">
    <w:name w:val="footer"/>
    <w:basedOn w:val="Normal"/>
    <w:link w:val="FooterChar"/>
    <w:uiPriority w:val="99"/>
    <w:unhideWhenUsed/>
    <w:rsid w:val="001E6062"/>
    <w:pPr>
      <w:tabs>
        <w:tab w:val="center" w:pos="4680"/>
        <w:tab w:val="right" w:pos="9360"/>
      </w:tabs>
      <w:ind w:firstLine="0"/>
    </w:pPr>
    <w:rPr>
      <w:rFonts w:eastAsiaTheme="minorHAnsi"/>
      <w:lang w:bidi="ar-SA"/>
    </w:rPr>
  </w:style>
  <w:style w:type="character" w:customStyle="1" w:styleId="FooterChar">
    <w:name w:val="Footer Char"/>
    <w:basedOn w:val="DefaultParagraphFont"/>
    <w:link w:val="Footer"/>
    <w:uiPriority w:val="99"/>
    <w:rsid w:val="001E6062"/>
  </w:style>
  <w:style w:type="table" w:styleId="LightGrid-Accent3">
    <w:name w:val="Light Grid Accent 3"/>
    <w:basedOn w:val="TableNormal"/>
    <w:uiPriority w:val="62"/>
    <w:rsid w:val="001E606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CommentSubject">
    <w:name w:val="annotation subject"/>
    <w:basedOn w:val="CommentText"/>
    <w:next w:val="CommentText"/>
    <w:link w:val="CommentSubjectChar"/>
    <w:uiPriority w:val="99"/>
    <w:semiHidden/>
    <w:unhideWhenUsed/>
    <w:rsid w:val="00C26704"/>
    <w:rPr>
      <w:b/>
      <w:bCs/>
    </w:rPr>
  </w:style>
  <w:style w:type="character" w:customStyle="1" w:styleId="CommentSubjectChar">
    <w:name w:val="Comment Subject Char"/>
    <w:basedOn w:val="CommentTextChar"/>
    <w:link w:val="CommentSubject"/>
    <w:uiPriority w:val="99"/>
    <w:semiHidden/>
    <w:rsid w:val="00C26704"/>
    <w:rPr>
      <w:rFonts w:eastAsiaTheme="minorEastAsia"/>
      <w:b/>
      <w:bCs/>
      <w:sz w:val="20"/>
      <w:szCs w:val="20"/>
      <w:lang w:bidi="en-US"/>
    </w:rPr>
  </w:style>
  <w:style w:type="character" w:styleId="PlaceholderText">
    <w:name w:val="Placeholder Text"/>
    <w:basedOn w:val="DefaultParagraphFont"/>
    <w:uiPriority w:val="99"/>
    <w:semiHidden/>
    <w:rsid w:val="00696408"/>
    <w:rPr>
      <w:color w:val="808080"/>
    </w:rPr>
  </w:style>
  <w:style w:type="character" w:customStyle="1" w:styleId="Heading6Char">
    <w:name w:val="Heading 6 Char"/>
    <w:basedOn w:val="DefaultParagraphFont"/>
    <w:link w:val="Heading6"/>
    <w:uiPriority w:val="9"/>
    <w:semiHidden/>
    <w:rsid w:val="00137154"/>
    <w:rPr>
      <w:rFonts w:asciiTheme="majorHAnsi" w:eastAsiaTheme="majorEastAsia" w:hAnsiTheme="majorHAnsi" w:cstheme="majorBidi"/>
      <w:color w:val="243F60" w:themeColor="accent1" w:themeShade="7F"/>
      <w:lang w:bidi="en-US"/>
    </w:rPr>
  </w:style>
  <w:style w:type="character" w:customStyle="1" w:styleId="Heading8Char">
    <w:name w:val="Heading 8 Char"/>
    <w:basedOn w:val="DefaultParagraphFont"/>
    <w:link w:val="Heading8"/>
    <w:uiPriority w:val="9"/>
    <w:semiHidden/>
    <w:rsid w:val="006F09AF"/>
    <w:rPr>
      <w:rFonts w:asciiTheme="majorHAnsi" w:eastAsiaTheme="majorEastAsia" w:hAnsiTheme="majorHAnsi" w:cstheme="majorBidi"/>
      <w:color w:val="272727" w:themeColor="text1" w:themeTint="D8"/>
      <w:sz w:val="21"/>
      <w:szCs w:val="21"/>
      <w:lang w:bidi="en-US"/>
    </w:rPr>
  </w:style>
  <w:style w:type="paragraph" w:styleId="BodyText">
    <w:name w:val="Body Text"/>
    <w:basedOn w:val="Normal"/>
    <w:link w:val="BodyTextChar"/>
    <w:rsid w:val="00181BED"/>
    <w:pPr>
      <w:jc w:val="both"/>
    </w:pPr>
    <w:rPr>
      <w:rFonts w:ascii="Franklin Gothic Book" w:eastAsia="Times New Roman" w:hAnsi="Franklin Gothic Book" w:cs="Times New Roman"/>
    </w:rPr>
  </w:style>
  <w:style w:type="character" w:customStyle="1" w:styleId="BodyTextChar">
    <w:name w:val="Body Text Char"/>
    <w:basedOn w:val="DefaultParagraphFont"/>
    <w:link w:val="BodyText"/>
    <w:rsid w:val="00181BED"/>
    <w:rPr>
      <w:rFonts w:ascii="Franklin Gothic Book" w:eastAsia="Times New Roman" w:hAnsi="Franklin Gothic Book" w:cs="Times New Roman"/>
      <w:lang w:bidi="en-US"/>
    </w:rPr>
  </w:style>
  <w:style w:type="paragraph" w:customStyle="1" w:styleId="NoIndex-Heading3">
    <w:name w:val="No Index - Heading 3"/>
    <w:basedOn w:val="Heading3"/>
    <w:qFormat/>
    <w:rsid w:val="00733802"/>
    <w:pPr>
      <w:numPr>
        <w:numId w:val="38"/>
      </w:numPr>
      <w:pBdr>
        <w:bottom w:val="none" w:sz="0" w:space="0" w:color="auto"/>
      </w:pBdr>
      <w:spacing w:before="0" w:after="120"/>
      <w:ind w:left="720"/>
    </w:pPr>
    <w:rPr>
      <w:rFonts w:ascii="Trebuchet MS" w:eastAsia="Times New Roman" w:hAnsi="Trebuchet MS" w:cs="Times New Roman"/>
      <w:color w:val="auto"/>
      <w:sz w:val="22"/>
      <w:szCs w:val="22"/>
      <w:lang w:bidi="ar-SA"/>
    </w:rPr>
  </w:style>
  <w:style w:type="paragraph" w:styleId="NoSpacing">
    <w:name w:val="No Spacing"/>
    <w:link w:val="NoSpacingChar"/>
    <w:uiPriority w:val="1"/>
    <w:qFormat/>
    <w:rsid w:val="004813AE"/>
    <w:pPr>
      <w:spacing w:after="0" w:line="240" w:lineRule="auto"/>
    </w:pPr>
    <w:rPr>
      <w:rFonts w:eastAsiaTheme="minorEastAsia"/>
    </w:rPr>
  </w:style>
  <w:style w:type="character" w:customStyle="1" w:styleId="NoSpacingChar">
    <w:name w:val="No Spacing Char"/>
    <w:basedOn w:val="DefaultParagraphFont"/>
    <w:link w:val="NoSpacing"/>
    <w:uiPriority w:val="1"/>
    <w:rsid w:val="004813AE"/>
    <w:rPr>
      <w:rFonts w:eastAsiaTheme="minorEastAsia"/>
    </w:rPr>
  </w:style>
  <w:style w:type="paragraph" w:styleId="Title">
    <w:name w:val="Title"/>
    <w:basedOn w:val="Normal"/>
    <w:next w:val="Normal"/>
    <w:link w:val="TitleChar"/>
    <w:uiPriority w:val="10"/>
    <w:qFormat/>
    <w:rsid w:val="002A0F7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0F7A"/>
    <w:rPr>
      <w:rFonts w:asciiTheme="majorHAnsi" w:eastAsiaTheme="majorEastAsia" w:hAnsiTheme="majorHAnsi" w:cstheme="majorBidi"/>
      <w:spacing w:val="-10"/>
      <w:kern w:val="28"/>
      <w:sz w:val="56"/>
      <w:szCs w:val="56"/>
      <w:lang w:bidi="en-US"/>
    </w:rPr>
  </w:style>
  <w:style w:type="character" w:styleId="IntenseEmphasis">
    <w:name w:val="Intense Emphasis"/>
    <w:uiPriority w:val="21"/>
    <w:qFormat/>
    <w:rsid w:val="003032B6"/>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21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94C0E0B642A5B3EE31D7A68979C5"/>
        <w:category>
          <w:name w:val="General"/>
          <w:gallery w:val="placeholder"/>
        </w:category>
        <w:types>
          <w:type w:val="bbPlcHdr"/>
        </w:types>
        <w:behaviors>
          <w:behavior w:val="content"/>
        </w:behaviors>
        <w:guid w:val="{C1E746BA-1263-40B8-A14E-E00104D9ECAA}"/>
      </w:docPartPr>
      <w:docPartBody>
        <w:p w:rsidR="001B2C6B" w:rsidRDefault="00261731" w:rsidP="00261731">
          <w:pPr>
            <w:pStyle w:val="ADB394C0E0B642A5B3EE31D7A68979C5"/>
          </w:pPr>
          <w:r w:rsidRPr="00C47AFF">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FB7D65E5-40CA-4040-8039-17777F42E3A5}"/>
      </w:docPartPr>
      <w:docPartBody>
        <w:p w:rsidR="001B2C6B" w:rsidRDefault="00261731">
          <w:r w:rsidRPr="00C5503E">
            <w:rPr>
              <w:rStyle w:val="PlaceholderText"/>
            </w:rPr>
            <w:t>Click here to enter text.</w:t>
          </w:r>
        </w:p>
      </w:docPartBody>
    </w:docPart>
    <w:docPart>
      <w:docPartPr>
        <w:name w:val="3BF324B85851488ABBC1BD81A0468BBD"/>
        <w:category>
          <w:name w:val="General"/>
          <w:gallery w:val="placeholder"/>
        </w:category>
        <w:types>
          <w:type w:val="bbPlcHdr"/>
        </w:types>
        <w:behaviors>
          <w:behavior w:val="content"/>
        </w:behaviors>
        <w:guid w:val="{8F73EA31-FB5A-45B5-A36B-F0F2844FD23B}"/>
      </w:docPartPr>
      <w:docPartBody>
        <w:p w:rsidR="001B2C6B" w:rsidRDefault="00261731" w:rsidP="00261731">
          <w:pPr>
            <w:pStyle w:val="3BF324B85851488ABBC1BD81A0468BBD"/>
          </w:pPr>
          <w:r w:rsidRPr="00C5503E">
            <w:rPr>
              <w:rStyle w:val="PlaceholderText"/>
            </w:rPr>
            <w:t>Click here to enter text.</w:t>
          </w:r>
        </w:p>
      </w:docPartBody>
    </w:docPart>
    <w:docPart>
      <w:docPartPr>
        <w:name w:val="E99D3992A5D04C2C8213C4921579673A"/>
        <w:category>
          <w:name w:val="General"/>
          <w:gallery w:val="placeholder"/>
        </w:category>
        <w:types>
          <w:type w:val="bbPlcHdr"/>
        </w:types>
        <w:behaviors>
          <w:behavior w:val="content"/>
        </w:behaviors>
        <w:guid w:val="{67CF21CC-CCC2-457E-914C-B47734B1C2B8}"/>
      </w:docPartPr>
      <w:docPartBody>
        <w:p w:rsidR="001B2C6B" w:rsidRDefault="00261731" w:rsidP="00261731">
          <w:pPr>
            <w:pStyle w:val="E99D3992A5D04C2C8213C4921579673A"/>
          </w:pPr>
          <w:r w:rsidRPr="00C5503E">
            <w:rPr>
              <w:rStyle w:val="PlaceholderText"/>
            </w:rPr>
            <w:t>Click here to enter text.</w:t>
          </w:r>
        </w:p>
      </w:docPartBody>
    </w:docPart>
    <w:docPart>
      <w:docPartPr>
        <w:name w:val="0FF89B6E66F54CF29FC65CDEB2259FEA"/>
        <w:category>
          <w:name w:val="General"/>
          <w:gallery w:val="placeholder"/>
        </w:category>
        <w:types>
          <w:type w:val="bbPlcHdr"/>
        </w:types>
        <w:behaviors>
          <w:behavior w:val="content"/>
        </w:behaviors>
        <w:guid w:val="{3FDDC670-3BDA-490D-BB8F-3A12B081E4DB}"/>
      </w:docPartPr>
      <w:docPartBody>
        <w:p w:rsidR="00DF6EF3" w:rsidRDefault="00816E1D" w:rsidP="00816E1D">
          <w:pPr>
            <w:pStyle w:val="0FF89B6E66F54CF29FC65CDEB2259FEA"/>
          </w:pPr>
          <w:r w:rsidRPr="00C5503E">
            <w:rPr>
              <w:rStyle w:val="PlaceholderText"/>
            </w:rPr>
            <w:t>Click here to enter text.</w:t>
          </w:r>
        </w:p>
      </w:docPartBody>
    </w:docPart>
    <w:docPart>
      <w:docPartPr>
        <w:name w:val="789EE4150C9D4FE2BFCDB0288920B786"/>
        <w:category>
          <w:name w:val="General"/>
          <w:gallery w:val="placeholder"/>
        </w:category>
        <w:types>
          <w:type w:val="bbPlcHdr"/>
        </w:types>
        <w:behaviors>
          <w:behavior w:val="content"/>
        </w:behaviors>
        <w:guid w:val="{5083B470-67E8-4B52-9322-3789BD82EE55}"/>
      </w:docPartPr>
      <w:docPartBody>
        <w:p w:rsidR="00DF6EF3" w:rsidRDefault="00816E1D" w:rsidP="00816E1D">
          <w:pPr>
            <w:pStyle w:val="789EE4150C9D4FE2BFCDB0288920B786"/>
          </w:pPr>
          <w:r w:rsidRPr="00C47AFF">
            <w:rPr>
              <w:rStyle w:val="PlaceholderText"/>
            </w:rPr>
            <w:t>Click here to enter text.</w:t>
          </w:r>
        </w:p>
      </w:docPartBody>
    </w:docPart>
    <w:docPart>
      <w:docPartPr>
        <w:name w:val="948257967B5C4C91A7A9FED301C14BC2"/>
        <w:category>
          <w:name w:val="General"/>
          <w:gallery w:val="placeholder"/>
        </w:category>
        <w:types>
          <w:type w:val="bbPlcHdr"/>
        </w:types>
        <w:behaviors>
          <w:behavior w:val="content"/>
        </w:behaviors>
        <w:guid w:val="{B2C036CB-3B9C-4C58-B636-05F2D6301070}"/>
      </w:docPartPr>
      <w:docPartBody>
        <w:p w:rsidR="004E5E5B" w:rsidRDefault="00DF6EF3" w:rsidP="00DF6EF3">
          <w:pPr>
            <w:pStyle w:val="948257967B5C4C91A7A9FED301C14BC2"/>
          </w:pPr>
          <w:r w:rsidRPr="00C5503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61731"/>
    <w:rsid w:val="00134206"/>
    <w:rsid w:val="00143599"/>
    <w:rsid w:val="001B2C6B"/>
    <w:rsid w:val="00261731"/>
    <w:rsid w:val="002766AF"/>
    <w:rsid w:val="003D147F"/>
    <w:rsid w:val="004E5E5B"/>
    <w:rsid w:val="00816E1D"/>
    <w:rsid w:val="008B408B"/>
    <w:rsid w:val="00B27261"/>
    <w:rsid w:val="00BD65D3"/>
    <w:rsid w:val="00BF3CAF"/>
    <w:rsid w:val="00D52069"/>
    <w:rsid w:val="00D9643C"/>
    <w:rsid w:val="00DF6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0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EF3"/>
    <w:rPr>
      <w:color w:val="808080"/>
    </w:rPr>
  </w:style>
  <w:style w:type="paragraph" w:customStyle="1" w:styleId="ADB394C0E0B642A5B3EE31D7A68979C5">
    <w:name w:val="ADB394C0E0B642A5B3EE31D7A68979C5"/>
    <w:rsid w:val="00261731"/>
  </w:style>
  <w:style w:type="paragraph" w:customStyle="1" w:styleId="948257967B5C4C91A7A9FED301C14BC2">
    <w:name w:val="948257967B5C4C91A7A9FED301C14BC2"/>
    <w:rsid w:val="00DF6EF3"/>
    <w:pPr>
      <w:spacing w:after="160" w:line="259" w:lineRule="auto"/>
    </w:pPr>
  </w:style>
  <w:style w:type="paragraph" w:customStyle="1" w:styleId="3BF324B85851488ABBC1BD81A0468BBD">
    <w:name w:val="3BF324B85851488ABBC1BD81A0468BBD"/>
    <w:rsid w:val="00261731"/>
  </w:style>
  <w:style w:type="paragraph" w:customStyle="1" w:styleId="E99D3992A5D04C2C8213C4921579673A">
    <w:name w:val="E99D3992A5D04C2C8213C4921579673A"/>
    <w:rsid w:val="00261731"/>
  </w:style>
  <w:style w:type="paragraph" w:customStyle="1" w:styleId="0FF89B6E66F54CF29FC65CDEB2259FEA">
    <w:name w:val="0FF89B6E66F54CF29FC65CDEB2259FEA"/>
    <w:rsid w:val="00816E1D"/>
    <w:pPr>
      <w:spacing w:after="160" w:line="259" w:lineRule="auto"/>
    </w:pPr>
  </w:style>
  <w:style w:type="paragraph" w:customStyle="1" w:styleId="789EE4150C9D4FE2BFCDB0288920B786">
    <w:name w:val="789EE4150C9D4FE2BFCDB0288920B786"/>
    <w:rsid w:val="00816E1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6C19C-8B9B-4396-8F5F-824652F8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12</Pages>
  <Words>1853</Words>
  <Characters>10565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cpowers</dc:creator>
  <cp:lastModifiedBy>Carrie Powers</cp:lastModifiedBy>
  <cp:revision>143</cp:revision>
  <dcterms:created xsi:type="dcterms:W3CDTF">2021-08-09T11:15:00Z</dcterms:created>
  <dcterms:modified xsi:type="dcterms:W3CDTF">2021-10-30T12:46:00Z</dcterms:modified>
</cp:coreProperties>
</file>