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F921" w14:textId="6A945B4E" w:rsidR="00C4393D" w:rsidRPr="00B91E6C" w:rsidRDefault="00082909" w:rsidP="00BD3189">
      <w:pPr>
        <w:pStyle w:val="Title"/>
        <w:ind w:firstLine="0"/>
        <w:jc w:val="center"/>
      </w:pPr>
      <w:r>
        <w:t xml:space="preserve">COR 070000 </w:t>
      </w:r>
      <w:sdt>
        <w:sdtPr>
          <w:id w:val="-1876146346"/>
          <w:docPartObj>
            <w:docPartGallery w:val="Cover Pages"/>
            <w:docPartUnique/>
          </w:docPartObj>
        </w:sdtPr>
        <w:sdtEndPr/>
        <w:sdtContent>
          <w:r w:rsidR="00C4393D">
            <w:t>Good Housekeeping and Pollution Prevention Program Procedures</w:t>
          </w:r>
          <w:r w:rsidR="00BD3189">
            <w:t xml:space="preserve"> TEMPLATE</w:t>
          </w:r>
        </w:sdtContent>
      </w:sdt>
    </w:p>
    <w:sdt>
      <w:sdtPr>
        <w:rPr>
          <w:rFonts w:asciiTheme="minorHAnsi" w:eastAsiaTheme="minorEastAsia" w:hAnsiTheme="minorHAnsi" w:cstheme="minorBidi"/>
          <w:b w:val="0"/>
          <w:bCs w:val="0"/>
          <w:color w:val="auto"/>
          <w:sz w:val="22"/>
          <w:szCs w:val="22"/>
          <w:lang w:bidi="en-US"/>
        </w:rPr>
        <w:id w:val="957472845"/>
        <w:docPartObj>
          <w:docPartGallery w:val="Table of Contents"/>
          <w:docPartUnique/>
        </w:docPartObj>
      </w:sdtPr>
      <w:sdtEndPr/>
      <w:sdtContent>
        <w:p w14:paraId="719F8FC7" w14:textId="3A3AF3C7" w:rsidR="00F468ED" w:rsidRDefault="00F468ED">
          <w:pPr>
            <w:pStyle w:val="TOCHeading"/>
          </w:pPr>
          <w:r>
            <w:t>Contents</w:t>
          </w:r>
        </w:p>
        <w:p w14:paraId="71039866" w14:textId="2DEFC417" w:rsidR="00270D46" w:rsidRDefault="002D0744">
          <w:pPr>
            <w:pStyle w:val="TOC1"/>
            <w:tabs>
              <w:tab w:val="right" w:leader="dot" w:pos="10700"/>
            </w:tabs>
            <w:rPr>
              <w:noProof/>
              <w:lang w:bidi="ar-SA"/>
            </w:rPr>
          </w:pPr>
          <w:r>
            <w:fldChar w:fldCharType="begin"/>
          </w:r>
          <w:r w:rsidR="00F468ED">
            <w:instrText xml:space="preserve"> TOC \o "1-3" \h \z \u </w:instrText>
          </w:r>
          <w:r>
            <w:fldChar w:fldCharType="separate"/>
          </w:r>
          <w:hyperlink w:anchor="_Toc80020902" w:history="1">
            <w:r w:rsidR="00270D46" w:rsidRPr="00E948CB">
              <w:rPr>
                <w:rStyle w:val="Hyperlink"/>
                <w:noProof/>
              </w:rPr>
              <w:t>Introduction</w:t>
            </w:r>
            <w:r w:rsidR="00270D46">
              <w:rPr>
                <w:noProof/>
                <w:webHidden/>
              </w:rPr>
              <w:tab/>
            </w:r>
            <w:r w:rsidR="00270D46">
              <w:rPr>
                <w:noProof/>
                <w:webHidden/>
              </w:rPr>
              <w:fldChar w:fldCharType="begin"/>
            </w:r>
            <w:r w:rsidR="00270D46">
              <w:rPr>
                <w:noProof/>
                <w:webHidden/>
              </w:rPr>
              <w:instrText xml:space="preserve"> PAGEREF _Toc80020902 \h </w:instrText>
            </w:r>
            <w:r w:rsidR="00270D46">
              <w:rPr>
                <w:noProof/>
                <w:webHidden/>
              </w:rPr>
            </w:r>
            <w:r w:rsidR="00270D46">
              <w:rPr>
                <w:noProof/>
                <w:webHidden/>
              </w:rPr>
              <w:fldChar w:fldCharType="separate"/>
            </w:r>
            <w:r w:rsidR="00270D46">
              <w:rPr>
                <w:noProof/>
                <w:webHidden/>
              </w:rPr>
              <w:t>1</w:t>
            </w:r>
            <w:r w:rsidR="00270D46">
              <w:rPr>
                <w:noProof/>
                <w:webHidden/>
              </w:rPr>
              <w:fldChar w:fldCharType="end"/>
            </w:r>
          </w:hyperlink>
        </w:p>
        <w:p w14:paraId="31FA629D" w14:textId="1405C7A8" w:rsidR="00270D46" w:rsidRDefault="00A14784">
          <w:pPr>
            <w:pStyle w:val="TOC2"/>
            <w:tabs>
              <w:tab w:val="right" w:leader="dot" w:pos="10700"/>
            </w:tabs>
            <w:rPr>
              <w:noProof/>
              <w:lang w:bidi="ar-SA"/>
            </w:rPr>
          </w:pPr>
          <w:hyperlink w:anchor="_Toc80020903" w:history="1">
            <w:r w:rsidR="00270D46" w:rsidRPr="00E948CB">
              <w:rPr>
                <w:rStyle w:val="Hyperlink"/>
                <w:noProof/>
              </w:rPr>
              <w:t>Purpose of Document</w:t>
            </w:r>
            <w:r w:rsidR="00270D46">
              <w:rPr>
                <w:noProof/>
                <w:webHidden/>
              </w:rPr>
              <w:tab/>
            </w:r>
            <w:r w:rsidR="00270D46">
              <w:rPr>
                <w:noProof/>
                <w:webHidden/>
              </w:rPr>
              <w:fldChar w:fldCharType="begin"/>
            </w:r>
            <w:r w:rsidR="00270D46">
              <w:rPr>
                <w:noProof/>
                <w:webHidden/>
              </w:rPr>
              <w:instrText xml:space="preserve"> PAGEREF _Toc80020903 \h </w:instrText>
            </w:r>
            <w:r w:rsidR="00270D46">
              <w:rPr>
                <w:noProof/>
                <w:webHidden/>
              </w:rPr>
            </w:r>
            <w:r w:rsidR="00270D46">
              <w:rPr>
                <w:noProof/>
                <w:webHidden/>
              </w:rPr>
              <w:fldChar w:fldCharType="separate"/>
            </w:r>
            <w:r w:rsidR="00270D46">
              <w:rPr>
                <w:noProof/>
                <w:webHidden/>
              </w:rPr>
              <w:t>1</w:t>
            </w:r>
            <w:r w:rsidR="00270D46">
              <w:rPr>
                <w:noProof/>
                <w:webHidden/>
              </w:rPr>
              <w:fldChar w:fldCharType="end"/>
            </w:r>
          </w:hyperlink>
        </w:p>
        <w:p w14:paraId="6DA5E7B1" w14:textId="244898F8" w:rsidR="00270D46" w:rsidRDefault="00A14784">
          <w:pPr>
            <w:pStyle w:val="TOC2"/>
            <w:tabs>
              <w:tab w:val="right" w:leader="dot" w:pos="10700"/>
            </w:tabs>
            <w:rPr>
              <w:noProof/>
              <w:lang w:bidi="ar-SA"/>
            </w:rPr>
          </w:pPr>
          <w:hyperlink w:anchor="_Toc80020904" w:history="1">
            <w:r w:rsidR="00270D46" w:rsidRPr="00E948CB">
              <w:rPr>
                <w:rStyle w:val="Hyperlink"/>
                <w:noProof/>
              </w:rPr>
              <w:t>Applicability</w:t>
            </w:r>
            <w:r w:rsidR="00270D46">
              <w:rPr>
                <w:noProof/>
                <w:webHidden/>
              </w:rPr>
              <w:tab/>
            </w:r>
            <w:r w:rsidR="00270D46">
              <w:rPr>
                <w:noProof/>
                <w:webHidden/>
              </w:rPr>
              <w:fldChar w:fldCharType="begin"/>
            </w:r>
            <w:r w:rsidR="00270D46">
              <w:rPr>
                <w:noProof/>
                <w:webHidden/>
              </w:rPr>
              <w:instrText xml:space="preserve"> PAGEREF _Toc80020904 \h </w:instrText>
            </w:r>
            <w:r w:rsidR="00270D46">
              <w:rPr>
                <w:noProof/>
                <w:webHidden/>
              </w:rPr>
            </w:r>
            <w:r w:rsidR="00270D46">
              <w:rPr>
                <w:noProof/>
                <w:webHidden/>
              </w:rPr>
              <w:fldChar w:fldCharType="separate"/>
            </w:r>
            <w:r w:rsidR="00270D46">
              <w:rPr>
                <w:noProof/>
                <w:webHidden/>
              </w:rPr>
              <w:t>2</w:t>
            </w:r>
            <w:r w:rsidR="00270D46">
              <w:rPr>
                <w:noProof/>
                <w:webHidden/>
              </w:rPr>
              <w:fldChar w:fldCharType="end"/>
            </w:r>
          </w:hyperlink>
        </w:p>
        <w:p w14:paraId="10B65628" w14:textId="1D752484" w:rsidR="00270D46" w:rsidRDefault="00A14784">
          <w:pPr>
            <w:pStyle w:val="TOC1"/>
            <w:tabs>
              <w:tab w:val="right" w:leader="dot" w:pos="10700"/>
            </w:tabs>
            <w:rPr>
              <w:noProof/>
              <w:lang w:bidi="ar-SA"/>
            </w:rPr>
          </w:pPr>
          <w:hyperlink w:anchor="_Toc80020905" w:history="1">
            <w:r w:rsidR="00270D46" w:rsidRPr="00E948CB">
              <w:rPr>
                <w:rStyle w:val="Hyperlink"/>
                <w:noProof/>
              </w:rPr>
              <w:t>Section 1: Control Measure Requirements (Part I.E.5.a.i)</w:t>
            </w:r>
            <w:r w:rsidR="00270D46">
              <w:rPr>
                <w:noProof/>
                <w:webHidden/>
              </w:rPr>
              <w:tab/>
            </w:r>
            <w:r w:rsidR="00270D46">
              <w:rPr>
                <w:noProof/>
                <w:webHidden/>
              </w:rPr>
              <w:fldChar w:fldCharType="begin"/>
            </w:r>
            <w:r w:rsidR="00270D46">
              <w:rPr>
                <w:noProof/>
                <w:webHidden/>
              </w:rPr>
              <w:instrText xml:space="preserve"> PAGEREF _Toc80020905 \h </w:instrText>
            </w:r>
            <w:r w:rsidR="00270D46">
              <w:rPr>
                <w:noProof/>
                <w:webHidden/>
              </w:rPr>
            </w:r>
            <w:r w:rsidR="00270D46">
              <w:rPr>
                <w:noProof/>
                <w:webHidden/>
              </w:rPr>
              <w:fldChar w:fldCharType="separate"/>
            </w:r>
            <w:r w:rsidR="00270D46">
              <w:rPr>
                <w:noProof/>
                <w:webHidden/>
              </w:rPr>
              <w:t>3</w:t>
            </w:r>
            <w:r w:rsidR="00270D46">
              <w:rPr>
                <w:noProof/>
                <w:webHidden/>
              </w:rPr>
              <w:fldChar w:fldCharType="end"/>
            </w:r>
          </w:hyperlink>
        </w:p>
        <w:p w14:paraId="3E1402E4" w14:textId="29EA6545" w:rsidR="00270D46" w:rsidRDefault="00A14784">
          <w:pPr>
            <w:pStyle w:val="TOC1"/>
            <w:tabs>
              <w:tab w:val="right" w:leader="dot" w:pos="10700"/>
            </w:tabs>
            <w:rPr>
              <w:noProof/>
              <w:lang w:bidi="ar-SA"/>
            </w:rPr>
          </w:pPr>
          <w:hyperlink w:anchor="_Toc80020906" w:history="1">
            <w:r w:rsidR="00270D46" w:rsidRPr="00E948CB">
              <w:rPr>
                <w:rStyle w:val="Hyperlink"/>
                <w:noProof/>
              </w:rPr>
              <w:t>Section 2: Permittee-owned facility runoff control measures (Part I.E.5.a.ii)</w:t>
            </w:r>
            <w:r w:rsidR="00270D46">
              <w:rPr>
                <w:noProof/>
                <w:webHidden/>
              </w:rPr>
              <w:tab/>
            </w:r>
            <w:r w:rsidR="00270D46">
              <w:rPr>
                <w:noProof/>
                <w:webHidden/>
              </w:rPr>
              <w:fldChar w:fldCharType="begin"/>
            </w:r>
            <w:r w:rsidR="00270D46">
              <w:rPr>
                <w:noProof/>
                <w:webHidden/>
              </w:rPr>
              <w:instrText xml:space="preserve"> PAGEREF _Toc80020906 \h </w:instrText>
            </w:r>
            <w:r w:rsidR="00270D46">
              <w:rPr>
                <w:noProof/>
                <w:webHidden/>
              </w:rPr>
            </w:r>
            <w:r w:rsidR="00270D46">
              <w:rPr>
                <w:noProof/>
                <w:webHidden/>
              </w:rPr>
              <w:fldChar w:fldCharType="separate"/>
            </w:r>
            <w:r w:rsidR="00270D46">
              <w:rPr>
                <w:noProof/>
                <w:webHidden/>
              </w:rPr>
              <w:t>4</w:t>
            </w:r>
            <w:r w:rsidR="00270D46">
              <w:rPr>
                <w:noProof/>
                <w:webHidden/>
              </w:rPr>
              <w:fldChar w:fldCharType="end"/>
            </w:r>
          </w:hyperlink>
        </w:p>
        <w:p w14:paraId="20BFADCF" w14:textId="1B4049F4" w:rsidR="00270D46" w:rsidRDefault="00A14784">
          <w:pPr>
            <w:pStyle w:val="TOC2"/>
            <w:tabs>
              <w:tab w:val="right" w:leader="dot" w:pos="10700"/>
            </w:tabs>
            <w:rPr>
              <w:noProof/>
              <w:lang w:bidi="ar-SA"/>
            </w:rPr>
          </w:pPr>
          <w:hyperlink w:anchor="_Toc80020907" w:history="1">
            <w:r w:rsidR="00270D46" w:rsidRPr="00E948CB">
              <w:rPr>
                <w:rStyle w:val="Hyperlink"/>
                <w:noProof/>
              </w:rPr>
              <w:t>Part I.E.5.a.ii.(A) Applicable Facilities</w:t>
            </w:r>
            <w:r w:rsidR="00270D46">
              <w:rPr>
                <w:noProof/>
                <w:webHidden/>
              </w:rPr>
              <w:tab/>
            </w:r>
            <w:r w:rsidR="00270D46">
              <w:rPr>
                <w:noProof/>
                <w:webHidden/>
              </w:rPr>
              <w:fldChar w:fldCharType="begin"/>
            </w:r>
            <w:r w:rsidR="00270D46">
              <w:rPr>
                <w:noProof/>
                <w:webHidden/>
              </w:rPr>
              <w:instrText xml:space="preserve"> PAGEREF _Toc80020907 \h </w:instrText>
            </w:r>
            <w:r w:rsidR="00270D46">
              <w:rPr>
                <w:noProof/>
                <w:webHidden/>
              </w:rPr>
            </w:r>
            <w:r w:rsidR="00270D46">
              <w:rPr>
                <w:noProof/>
                <w:webHidden/>
              </w:rPr>
              <w:fldChar w:fldCharType="separate"/>
            </w:r>
            <w:r w:rsidR="00270D46">
              <w:rPr>
                <w:noProof/>
                <w:webHidden/>
              </w:rPr>
              <w:t>4</w:t>
            </w:r>
            <w:r w:rsidR="00270D46">
              <w:rPr>
                <w:noProof/>
                <w:webHidden/>
              </w:rPr>
              <w:fldChar w:fldCharType="end"/>
            </w:r>
          </w:hyperlink>
        </w:p>
        <w:p w14:paraId="747BB4E3" w14:textId="77C06155" w:rsidR="00270D46" w:rsidRDefault="00A14784">
          <w:pPr>
            <w:pStyle w:val="TOC2"/>
            <w:tabs>
              <w:tab w:val="right" w:leader="dot" w:pos="10700"/>
            </w:tabs>
            <w:rPr>
              <w:noProof/>
              <w:lang w:bidi="ar-SA"/>
            </w:rPr>
          </w:pPr>
          <w:hyperlink w:anchor="_Toc80020908" w:history="1">
            <w:r w:rsidR="00270D46" w:rsidRPr="00E948CB">
              <w:rPr>
                <w:rStyle w:val="Hyperlink"/>
                <w:noProof/>
              </w:rPr>
              <w:t>Part I.E.5.a.ii.(B, C) Applicable Facility Procedures</w:t>
            </w:r>
            <w:r w:rsidR="00270D46">
              <w:rPr>
                <w:noProof/>
                <w:webHidden/>
              </w:rPr>
              <w:tab/>
            </w:r>
            <w:r w:rsidR="00270D46">
              <w:rPr>
                <w:noProof/>
                <w:webHidden/>
              </w:rPr>
              <w:fldChar w:fldCharType="begin"/>
            </w:r>
            <w:r w:rsidR="00270D46">
              <w:rPr>
                <w:noProof/>
                <w:webHidden/>
              </w:rPr>
              <w:instrText xml:space="preserve"> PAGEREF _Toc80020908 \h </w:instrText>
            </w:r>
            <w:r w:rsidR="00270D46">
              <w:rPr>
                <w:noProof/>
                <w:webHidden/>
              </w:rPr>
            </w:r>
            <w:r w:rsidR="00270D46">
              <w:rPr>
                <w:noProof/>
                <w:webHidden/>
              </w:rPr>
              <w:fldChar w:fldCharType="separate"/>
            </w:r>
            <w:r w:rsidR="00270D46">
              <w:rPr>
                <w:noProof/>
                <w:webHidden/>
              </w:rPr>
              <w:t>4</w:t>
            </w:r>
            <w:r w:rsidR="00270D46">
              <w:rPr>
                <w:noProof/>
                <w:webHidden/>
              </w:rPr>
              <w:fldChar w:fldCharType="end"/>
            </w:r>
          </w:hyperlink>
        </w:p>
        <w:p w14:paraId="48D76EBC" w14:textId="1C0ECD53" w:rsidR="00270D46" w:rsidRDefault="00A14784">
          <w:pPr>
            <w:pStyle w:val="TOC2"/>
            <w:tabs>
              <w:tab w:val="right" w:leader="dot" w:pos="10700"/>
            </w:tabs>
            <w:rPr>
              <w:noProof/>
              <w:lang w:bidi="ar-SA"/>
            </w:rPr>
          </w:pPr>
          <w:hyperlink w:anchor="_Toc80020909" w:history="1">
            <w:r w:rsidR="00270D46" w:rsidRPr="00E948CB">
              <w:rPr>
                <w:rStyle w:val="Hyperlink"/>
                <w:noProof/>
              </w:rPr>
              <w:t>Part I.E.5.a.ii.(D,E) Facility Inspections</w:t>
            </w:r>
            <w:r w:rsidR="00270D46">
              <w:rPr>
                <w:noProof/>
                <w:webHidden/>
              </w:rPr>
              <w:tab/>
            </w:r>
            <w:r w:rsidR="00270D46">
              <w:rPr>
                <w:noProof/>
                <w:webHidden/>
              </w:rPr>
              <w:fldChar w:fldCharType="begin"/>
            </w:r>
            <w:r w:rsidR="00270D46">
              <w:rPr>
                <w:noProof/>
                <w:webHidden/>
              </w:rPr>
              <w:instrText xml:space="preserve"> PAGEREF _Toc80020909 \h </w:instrText>
            </w:r>
            <w:r w:rsidR="00270D46">
              <w:rPr>
                <w:noProof/>
                <w:webHidden/>
              </w:rPr>
            </w:r>
            <w:r w:rsidR="00270D46">
              <w:rPr>
                <w:noProof/>
                <w:webHidden/>
              </w:rPr>
              <w:fldChar w:fldCharType="separate"/>
            </w:r>
            <w:r w:rsidR="00270D46">
              <w:rPr>
                <w:noProof/>
                <w:webHidden/>
              </w:rPr>
              <w:t>5</w:t>
            </w:r>
            <w:r w:rsidR="00270D46">
              <w:rPr>
                <w:noProof/>
                <w:webHidden/>
              </w:rPr>
              <w:fldChar w:fldCharType="end"/>
            </w:r>
          </w:hyperlink>
        </w:p>
        <w:p w14:paraId="0BC00F52" w14:textId="6BF109BB" w:rsidR="00270D46" w:rsidRDefault="00A14784">
          <w:pPr>
            <w:pStyle w:val="TOC1"/>
            <w:tabs>
              <w:tab w:val="right" w:leader="dot" w:pos="10700"/>
            </w:tabs>
            <w:rPr>
              <w:noProof/>
              <w:lang w:bidi="ar-SA"/>
            </w:rPr>
          </w:pPr>
          <w:hyperlink w:anchor="_Toc80020910" w:history="1">
            <w:r w:rsidR="00270D46" w:rsidRPr="00E948CB">
              <w:rPr>
                <w:rStyle w:val="Hyperlink"/>
                <w:noProof/>
              </w:rPr>
              <w:t>Section 3: Permittee Operations and Maintenance (Part I.E.5.a.iii)</w:t>
            </w:r>
            <w:r w:rsidR="00270D46">
              <w:rPr>
                <w:noProof/>
                <w:webHidden/>
              </w:rPr>
              <w:tab/>
            </w:r>
            <w:r w:rsidR="00270D46">
              <w:rPr>
                <w:noProof/>
                <w:webHidden/>
              </w:rPr>
              <w:fldChar w:fldCharType="begin"/>
            </w:r>
            <w:r w:rsidR="00270D46">
              <w:rPr>
                <w:noProof/>
                <w:webHidden/>
              </w:rPr>
              <w:instrText xml:space="preserve"> PAGEREF _Toc80020910 \h </w:instrText>
            </w:r>
            <w:r w:rsidR="00270D46">
              <w:rPr>
                <w:noProof/>
                <w:webHidden/>
              </w:rPr>
            </w:r>
            <w:r w:rsidR="00270D46">
              <w:rPr>
                <w:noProof/>
                <w:webHidden/>
              </w:rPr>
              <w:fldChar w:fldCharType="separate"/>
            </w:r>
            <w:r w:rsidR="00270D46">
              <w:rPr>
                <w:noProof/>
                <w:webHidden/>
              </w:rPr>
              <w:t>8</w:t>
            </w:r>
            <w:r w:rsidR="00270D46">
              <w:rPr>
                <w:noProof/>
                <w:webHidden/>
              </w:rPr>
              <w:fldChar w:fldCharType="end"/>
            </w:r>
          </w:hyperlink>
        </w:p>
        <w:p w14:paraId="62187B47" w14:textId="045FF829" w:rsidR="00270D46" w:rsidRDefault="00A14784">
          <w:pPr>
            <w:pStyle w:val="TOC1"/>
            <w:tabs>
              <w:tab w:val="right" w:leader="dot" w:pos="10700"/>
            </w:tabs>
            <w:rPr>
              <w:noProof/>
              <w:lang w:bidi="ar-SA"/>
            </w:rPr>
          </w:pPr>
          <w:hyperlink w:anchor="_Toc80020911" w:history="1">
            <w:r w:rsidR="00270D46" w:rsidRPr="00E948CB">
              <w:rPr>
                <w:rStyle w:val="Hyperlink"/>
                <w:noProof/>
              </w:rPr>
              <w:t xml:space="preserve">Section 4: </w:t>
            </w:r>
            <w:r w:rsidR="00270D46" w:rsidRPr="00E948CB">
              <w:rPr>
                <w:rStyle w:val="Hyperlink"/>
                <w:noProof/>
                <w:spacing w:val="-1"/>
              </w:rPr>
              <w:t>Nutrient Source Reductions</w:t>
            </w:r>
            <w:r w:rsidR="00270D46" w:rsidRPr="00E948CB">
              <w:rPr>
                <w:rStyle w:val="Hyperlink"/>
                <w:noProof/>
              </w:rPr>
              <w:t xml:space="preserve"> (Part I.E.5.a.iv)</w:t>
            </w:r>
            <w:r w:rsidR="00270D46">
              <w:rPr>
                <w:noProof/>
                <w:webHidden/>
              </w:rPr>
              <w:tab/>
            </w:r>
            <w:r w:rsidR="00270D46">
              <w:rPr>
                <w:noProof/>
                <w:webHidden/>
              </w:rPr>
              <w:fldChar w:fldCharType="begin"/>
            </w:r>
            <w:r w:rsidR="00270D46">
              <w:rPr>
                <w:noProof/>
                <w:webHidden/>
              </w:rPr>
              <w:instrText xml:space="preserve"> PAGEREF _Toc80020911 \h </w:instrText>
            </w:r>
            <w:r w:rsidR="00270D46">
              <w:rPr>
                <w:noProof/>
                <w:webHidden/>
              </w:rPr>
            </w:r>
            <w:r w:rsidR="00270D46">
              <w:rPr>
                <w:noProof/>
                <w:webHidden/>
              </w:rPr>
              <w:fldChar w:fldCharType="separate"/>
            </w:r>
            <w:r w:rsidR="00270D46">
              <w:rPr>
                <w:noProof/>
                <w:webHidden/>
              </w:rPr>
              <w:t>9</w:t>
            </w:r>
            <w:r w:rsidR="00270D46">
              <w:rPr>
                <w:noProof/>
                <w:webHidden/>
              </w:rPr>
              <w:fldChar w:fldCharType="end"/>
            </w:r>
          </w:hyperlink>
        </w:p>
        <w:p w14:paraId="603E3F5D" w14:textId="46F3C4EA" w:rsidR="00270D46" w:rsidRDefault="00A14784">
          <w:pPr>
            <w:pStyle w:val="TOC1"/>
            <w:tabs>
              <w:tab w:val="right" w:leader="dot" w:pos="10700"/>
            </w:tabs>
            <w:rPr>
              <w:noProof/>
              <w:lang w:bidi="ar-SA"/>
            </w:rPr>
          </w:pPr>
          <w:hyperlink w:anchor="_Toc80020912" w:history="1">
            <w:r w:rsidR="00270D46" w:rsidRPr="00E948CB">
              <w:rPr>
                <w:rStyle w:val="Hyperlink"/>
                <w:noProof/>
              </w:rPr>
              <w:t>Section 5: Outdoor Bulk Storage (Part 1.E.5.a.v)</w:t>
            </w:r>
            <w:r w:rsidR="00270D46">
              <w:rPr>
                <w:noProof/>
                <w:webHidden/>
              </w:rPr>
              <w:tab/>
            </w:r>
            <w:r w:rsidR="00270D46">
              <w:rPr>
                <w:noProof/>
                <w:webHidden/>
              </w:rPr>
              <w:fldChar w:fldCharType="begin"/>
            </w:r>
            <w:r w:rsidR="00270D46">
              <w:rPr>
                <w:noProof/>
                <w:webHidden/>
              </w:rPr>
              <w:instrText xml:space="preserve"> PAGEREF _Toc80020912 \h </w:instrText>
            </w:r>
            <w:r w:rsidR="00270D46">
              <w:rPr>
                <w:noProof/>
                <w:webHidden/>
              </w:rPr>
            </w:r>
            <w:r w:rsidR="00270D46">
              <w:rPr>
                <w:noProof/>
                <w:webHidden/>
              </w:rPr>
              <w:fldChar w:fldCharType="separate"/>
            </w:r>
            <w:r w:rsidR="00270D46">
              <w:rPr>
                <w:noProof/>
                <w:webHidden/>
              </w:rPr>
              <w:t>10</w:t>
            </w:r>
            <w:r w:rsidR="00270D46">
              <w:rPr>
                <w:noProof/>
                <w:webHidden/>
              </w:rPr>
              <w:fldChar w:fldCharType="end"/>
            </w:r>
          </w:hyperlink>
        </w:p>
        <w:p w14:paraId="4F11B431" w14:textId="6625B436" w:rsidR="00270D46" w:rsidRDefault="00A14784">
          <w:pPr>
            <w:pStyle w:val="TOC1"/>
            <w:tabs>
              <w:tab w:val="right" w:leader="dot" w:pos="10700"/>
            </w:tabs>
            <w:rPr>
              <w:noProof/>
              <w:lang w:bidi="ar-SA"/>
            </w:rPr>
          </w:pPr>
          <w:hyperlink w:anchor="_Toc80020913" w:history="1">
            <w:r w:rsidR="00270D46" w:rsidRPr="00E948CB">
              <w:rPr>
                <w:rStyle w:val="Hyperlink"/>
                <w:noProof/>
              </w:rPr>
              <w:t xml:space="preserve">Section 6: </w:t>
            </w:r>
            <w:r w:rsidR="00270D46" w:rsidRPr="00E948CB">
              <w:rPr>
                <w:rStyle w:val="Hyperlink"/>
                <w:rFonts w:eastAsia="Calibri"/>
                <w:noProof/>
              </w:rPr>
              <w:t>Use of Fire Fighting Foam in Training Activities and Emergencies</w:t>
            </w:r>
            <w:r w:rsidR="00270D46" w:rsidRPr="00E948CB">
              <w:rPr>
                <w:rStyle w:val="Hyperlink"/>
                <w:noProof/>
              </w:rPr>
              <w:t xml:space="preserve"> (Part I.E.5.a.vi)</w:t>
            </w:r>
            <w:r w:rsidR="00270D46">
              <w:rPr>
                <w:noProof/>
                <w:webHidden/>
              </w:rPr>
              <w:tab/>
            </w:r>
            <w:r w:rsidR="00270D46">
              <w:rPr>
                <w:noProof/>
                <w:webHidden/>
              </w:rPr>
              <w:fldChar w:fldCharType="begin"/>
            </w:r>
            <w:r w:rsidR="00270D46">
              <w:rPr>
                <w:noProof/>
                <w:webHidden/>
              </w:rPr>
              <w:instrText xml:space="preserve"> PAGEREF _Toc80020913 \h </w:instrText>
            </w:r>
            <w:r w:rsidR="00270D46">
              <w:rPr>
                <w:noProof/>
                <w:webHidden/>
              </w:rPr>
            </w:r>
            <w:r w:rsidR="00270D46">
              <w:rPr>
                <w:noProof/>
                <w:webHidden/>
              </w:rPr>
              <w:fldChar w:fldCharType="separate"/>
            </w:r>
            <w:r w:rsidR="00270D46">
              <w:rPr>
                <w:noProof/>
                <w:webHidden/>
              </w:rPr>
              <w:t>11</w:t>
            </w:r>
            <w:r w:rsidR="00270D46">
              <w:rPr>
                <w:noProof/>
                <w:webHidden/>
              </w:rPr>
              <w:fldChar w:fldCharType="end"/>
            </w:r>
          </w:hyperlink>
        </w:p>
        <w:p w14:paraId="753A9ABB" w14:textId="5254FED2" w:rsidR="00270D46" w:rsidRDefault="00A14784">
          <w:pPr>
            <w:pStyle w:val="TOC1"/>
            <w:tabs>
              <w:tab w:val="right" w:leader="dot" w:pos="10700"/>
            </w:tabs>
            <w:rPr>
              <w:noProof/>
              <w:lang w:bidi="ar-SA"/>
            </w:rPr>
          </w:pPr>
          <w:hyperlink w:anchor="_Toc80020914" w:history="1">
            <w:r w:rsidR="00270D46" w:rsidRPr="00E948CB">
              <w:rPr>
                <w:rStyle w:val="Hyperlink"/>
                <w:noProof/>
              </w:rPr>
              <w:t xml:space="preserve">Section 7: </w:t>
            </w:r>
            <w:r w:rsidR="00270D46" w:rsidRPr="00E948CB">
              <w:rPr>
                <w:rStyle w:val="Hyperlink"/>
                <w:rFonts w:eastAsia="Calibri"/>
                <w:noProof/>
              </w:rPr>
              <w:t>Training</w:t>
            </w:r>
            <w:r w:rsidR="00270D46" w:rsidRPr="00E948CB">
              <w:rPr>
                <w:rStyle w:val="Hyperlink"/>
                <w:noProof/>
              </w:rPr>
              <w:t xml:space="preserve"> (Part I.E.5.a.vii)</w:t>
            </w:r>
            <w:r w:rsidR="00270D46">
              <w:rPr>
                <w:noProof/>
                <w:webHidden/>
              </w:rPr>
              <w:tab/>
            </w:r>
            <w:r w:rsidR="00270D46">
              <w:rPr>
                <w:noProof/>
                <w:webHidden/>
              </w:rPr>
              <w:fldChar w:fldCharType="begin"/>
            </w:r>
            <w:r w:rsidR="00270D46">
              <w:rPr>
                <w:noProof/>
                <w:webHidden/>
              </w:rPr>
              <w:instrText xml:space="preserve"> PAGEREF _Toc80020914 \h </w:instrText>
            </w:r>
            <w:r w:rsidR="00270D46">
              <w:rPr>
                <w:noProof/>
                <w:webHidden/>
              </w:rPr>
            </w:r>
            <w:r w:rsidR="00270D46">
              <w:rPr>
                <w:noProof/>
                <w:webHidden/>
              </w:rPr>
              <w:fldChar w:fldCharType="separate"/>
            </w:r>
            <w:r w:rsidR="00270D46">
              <w:rPr>
                <w:noProof/>
                <w:webHidden/>
              </w:rPr>
              <w:t>12</w:t>
            </w:r>
            <w:r w:rsidR="00270D46">
              <w:rPr>
                <w:noProof/>
                <w:webHidden/>
              </w:rPr>
              <w:fldChar w:fldCharType="end"/>
            </w:r>
          </w:hyperlink>
        </w:p>
        <w:p w14:paraId="0CA2241E" w14:textId="644EFD74" w:rsidR="00F468ED" w:rsidRDefault="002D0744" w:rsidP="00D17759">
          <w:pPr>
            <w:ind w:firstLine="0"/>
          </w:pPr>
          <w:r>
            <w:fldChar w:fldCharType="end"/>
          </w:r>
        </w:p>
      </w:sdtContent>
    </w:sdt>
    <w:p w14:paraId="43504673" w14:textId="77777777" w:rsidR="006C6970" w:rsidRDefault="006C6970" w:rsidP="005E540A">
      <w:bookmarkStart w:id="0" w:name="_Toc476132567"/>
    </w:p>
    <w:p w14:paraId="79AB826A" w14:textId="36D4F1AC" w:rsidR="005E540A" w:rsidRDefault="00BD3189" w:rsidP="005E540A">
      <w:r>
        <w:rPr>
          <w:noProof/>
        </w:rPr>
        <mc:AlternateContent>
          <mc:Choice Requires="wps">
            <w:drawing>
              <wp:anchor distT="0" distB="0" distL="114300" distR="114300" simplePos="0" relativeHeight="251659264" behindDoc="0" locked="0" layoutInCell="1" allowOverlap="1" wp14:anchorId="65A341E1" wp14:editId="68D588BC">
                <wp:simplePos x="0" y="0"/>
                <wp:positionH relativeFrom="margin">
                  <wp:posOffset>1308100</wp:posOffset>
                </wp:positionH>
                <wp:positionV relativeFrom="paragraph">
                  <wp:posOffset>102675</wp:posOffset>
                </wp:positionV>
                <wp:extent cx="5485814" cy="1301115"/>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5485814" cy="1301115"/>
                        </a:xfrm>
                        <a:prstGeom prst="rect">
                          <a:avLst/>
                        </a:prstGeom>
                        <a:solidFill>
                          <a:schemeClr val="lt1"/>
                        </a:solidFill>
                        <a:ln w="6350">
                          <a:noFill/>
                        </a:ln>
                      </wps:spPr>
                      <wps:txbx>
                        <w:txbxContent>
                          <w:p w14:paraId="4C33BDE7" w14:textId="77777777" w:rsidR="00BD3189" w:rsidRPr="00C3449A" w:rsidRDefault="00BD3189" w:rsidP="00BD3189">
                            <w:pPr>
                              <w:ind w:firstLine="0"/>
                              <w:rPr>
                                <w:rFonts w:ascii="Arial" w:hAnsi="Arial" w:cs="Arial"/>
                                <w:i/>
                                <w:iCs/>
                                <w:sz w:val="20"/>
                                <w:szCs w:val="20"/>
                              </w:rPr>
                            </w:pPr>
                            <w:r w:rsidRPr="00C3449A">
                              <w:rPr>
                                <w:rFonts w:ascii="Arial" w:hAnsi="Arial" w:cs="Arial"/>
                                <w:i/>
                                <w:iCs/>
                                <w:sz w:val="20"/>
                                <w:szCs w:val="20"/>
                              </w:rPr>
                              <w:t xml:space="preserve">DISCLAIMER: </w:t>
                            </w:r>
                          </w:p>
                          <w:p w14:paraId="78092866" w14:textId="77777777" w:rsidR="00BD3189" w:rsidRPr="00C3449A" w:rsidRDefault="00BD3189" w:rsidP="00BD3189">
                            <w:pPr>
                              <w:pStyle w:val="ListParagraph"/>
                              <w:ind w:hanging="810"/>
                              <w:rPr>
                                <w:rFonts w:ascii="Arial" w:hAnsi="Arial" w:cs="Arial"/>
                                <w:i/>
                                <w:iCs/>
                                <w:sz w:val="20"/>
                                <w:szCs w:val="20"/>
                              </w:rPr>
                            </w:pPr>
                          </w:p>
                          <w:p w14:paraId="125FB6F6" w14:textId="77777777" w:rsidR="00BD3189" w:rsidRPr="00C3449A" w:rsidRDefault="00BD3189" w:rsidP="00BD3189">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                                                       </w:t>
                            </w:r>
                          </w:p>
                          <w:p w14:paraId="7CFAB00A" w14:textId="77777777" w:rsidR="00BD3189" w:rsidRPr="00C3449A" w:rsidRDefault="00BD3189" w:rsidP="00BD3189">
                            <w:pPr>
                              <w:pStyle w:val="ListParagraph"/>
                              <w:ind w:left="180"/>
                              <w:rPr>
                                <w:rFonts w:ascii="Arial" w:hAnsi="Arial" w:cs="Arial"/>
                                <w:i/>
                                <w:iCs/>
                                <w:sz w:val="20"/>
                                <w:szCs w:val="20"/>
                              </w:rPr>
                            </w:pPr>
                          </w:p>
                          <w:p w14:paraId="38406412" w14:textId="77777777" w:rsidR="00BD3189" w:rsidRPr="00C3449A" w:rsidRDefault="00BD3189" w:rsidP="00BD3189">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194BEADF" w14:textId="77777777" w:rsidR="00BD3189" w:rsidRDefault="00BD3189" w:rsidP="00BD3189">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341E1" id="_x0000_t202" coordsize="21600,21600" o:spt="202" path="m,l,21600r21600,l21600,xe">
                <v:stroke joinstyle="miter"/>
                <v:path gradientshapeok="t" o:connecttype="rect"/>
              </v:shapetype>
              <v:shape id="Text Box 10" o:spid="_x0000_s1026" type="#_x0000_t202" style="position:absolute;left:0;text-align:left;margin-left:103pt;margin-top:8.1pt;width:431.95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" fillcolor="white [3201]" stroked="f" strokeweight=".5pt">
                <v:textbox>
                  <w:txbxContent>
                    <w:p w14:paraId="4C33BDE7" w14:textId="77777777" w:rsidR="00BD3189" w:rsidRPr="00C3449A" w:rsidRDefault="00BD3189" w:rsidP="00BD3189">
                      <w:pPr>
                        <w:ind w:firstLine="0"/>
                        <w:rPr>
                          <w:rFonts w:ascii="Arial" w:hAnsi="Arial" w:cs="Arial"/>
                          <w:i/>
                          <w:iCs/>
                          <w:sz w:val="20"/>
                          <w:szCs w:val="20"/>
                        </w:rPr>
                      </w:pPr>
                      <w:r w:rsidRPr="00C3449A">
                        <w:rPr>
                          <w:rFonts w:ascii="Arial" w:hAnsi="Arial" w:cs="Arial"/>
                          <w:i/>
                          <w:iCs/>
                          <w:sz w:val="20"/>
                          <w:szCs w:val="20"/>
                        </w:rPr>
                        <w:t xml:space="preserve">DISCLAIMER: </w:t>
                      </w:r>
                    </w:p>
                    <w:p w14:paraId="78092866" w14:textId="77777777" w:rsidR="00BD3189" w:rsidRPr="00C3449A" w:rsidRDefault="00BD3189" w:rsidP="00BD3189">
                      <w:pPr>
                        <w:pStyle w:val="ListParagraph"/>
                        <w:ind w:hanging="810"/>
                        <w:rPr>
                          <w:rFonts w:ascii="Arial" w:hAnsi="Arial" w:cs="Arial"/>
                          <w:i/>
                          <w:iCs/>
                          <w:sz w:val="20"/>
                          <w:szCs w:val="20"/>
                        </w:rPr>
                      </w:pPr>
                    </w:p>
                    <w:p w14:paraId="125FB6F6" w14:textId="77777777" w:rsidR="00BD3189" w:rsidRPr="00C3449A" w:rsidRDefault="00BD3189" w:rsidP="00BD3189">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                                                       </w:t>
                      </w:r>
                    </w:p>
                    <w:p w14:paraId="7CFAB00A" w14:textId="77777777" w:rsidR="00BD3189" w:rsidRPr="00C3449A" w:rsidRDefault="00BD3189" w:rsidP="00BD3189">
                      <w:pPr>
                        <w:pStyle w:val="ListParagraph"/>
                        <w:ind w:left="180"/>
                        <w:rPr>
                          <w:rFonts w:ascii="Arial" w:hAnsi="Arial" w:cs="Arial"/>
                          <w:i/>
                          <w:iCs/>
                          <w:sz w:val="20"/>
                          <w:szCs w:val="20"/>
                        </w:rPr>
                      </w:pPr>
                    </w:p>
                    <w:p w14:paraId="38406412" w14:textId="77777777" w:rsidR="00BD3189" w:rsidRPr="00C3449A" w:rsidRDefault="00BD3189" w:rsidP="00BD3189">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194BEADF" w14:textId="77777777" w:rsidR="00BD3189" w:rsidRDefault="00BD3189" w:rsidP="00BD3189">
                      <w:pPr>
                        <w:ind w:left="180"/>
                      </w:pPr>
                    </w:p>
                  </w:txbxContent>
                </v:textbox>
                <w10:wrap anchorx="margin"/>
              </v:shape>
            </w:pict>
          </mc:Fallback>
        </mc:AlternateContent>
      </w:r>
    </w:p>
    <w:p w14:paraId="43B71824" w14:textId="5006FAEB" w:rsidR="005E540A" w:rsidRDefault="00BD3189" w:rsidP="005E540A">
      <w:r>
        <w:rPr>
          <w:noProof/>
        </w:rPr>
        <w:drawing>
          <wp:inline distT="0" distB="0" distL="0" distR="0" wp14:anchorId="40CFA28E" wp14:editId="77E661F1">
            <wp:extent cx="794825" cy="1146025"/>
            <wp:effectExtent l="0" t="0" r="571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398" cy="1171362"/>
                    </a:xfrm>
                    <a:prstGeom prst="rect">
                      <a:avLst/>
                    </a:prstGeom>
                  </pic:spPr>
                </pic:pic>
              </a:graphicData>
            </a:graphic>
          </wp:inline>
        </w:drawing>
      </w:r>
    </w:p>
    <w:p w14:paraId="3F717269" w14:textId="77777777" w:rsidR="005E540A" w:rsidRDefault="005E540A" w:rsidP="00BD3189">
      <w:pPr>
        <w:ind w:firstLine="0"/>
      </w:pPr>
    </w:p>
    <w:p w14:paraId="730C48CC" w14:textId="5E06429B" w:rsidR="00BD3189" w:rsidRDefault="00BD3189" w:rsidP="00BD3189">
      <w:pPr>
        <w:ind w:firstLine="0"/>
        <w:rPr>
          <w:color w:val="FF0000"/>
        </w:rPr>
      </w:pPr>
      <w:r w:rsidRPr="00C3449A">
        <w:rPr>
          <w:color w:val="FF0000"/>
        </w:rPr>
        <w:t xml:space="preserve">(The following template is an example only. There are many methods to comply with the COR-070000 MS4 Permit and many types of permittees. Edit this document as needed based on your </w:t>
      </w:r>
      <w:r>
        <w:rPr>
          <w:color w:val="FF0000"/>
        </w:rPr>
        <w:t>specific program</w:t>
      </w:r>
      <w:r w:rsidRPr="00C3449A">
        <w:rPr>
          <w:color w:val="FF0000"/>
        </w:rPr>
        <w:t>.)</w:t>
      </w:r>
    </w:p>
    <w:p w14:paraId="31362D2B" w14:textId="77777777" w:rsidR="00BD3189" w:rsidRPr="00381B1B" w:rsidRDefault="00BD3189" w:rsidP="00BD3189">
      <w:pPr>
        <w:ind w:firstLine="0"/>
        <w:rPr>
          <w:i/>
          <w:iCs/>
          <w:color w:val="E36C0A" w:themeColor="accent6" w:themeShade="BF"/>
          <w:highlight w:val="yellow"/>
        </w:rPr>
      </w:pPr>
    </w:p>
    <w:p w14:paraId="27CEA363" w14:textId="77777777" w:rsidR="00BD3189" w:rsidRPr="00365EEA" w:rsidRDefault="00BD3189" w:rsidP="00BD3189">
      <w:pPr>
        <w:ind w:firstLine="0"/>
        <w:rPr>
          <w:i/>
          <w:iCs/>
          <w:color w:val="E36C0A" w:themeColor="accent6" w:themeShade="BF"/>
          <w:highlight w:val="yellow"/>
        </w:rPr>
      </w:pPr>
      <w:r w:rsidRPr="00365EEA">
        <w:rPr>
          <w:i/>
          <w:iCs/>
          <w:color w:val="E36C0A" w:themeColor="accent6" w:themeShade="BF"/>
          <w:highlight w:val="yellow"/>
        </w:rPr>
        <w:t>Permittee to fill out yellow highlighted sections.</w:t>
      </w:r>
    </w:p>
    <w:p w14:paraId="3D5ED978" w14:textId="77777777" w:rsidR="00BD3189" w:rsidRDefault="00BD3189" w:rsidP="00BD3189">
      <w:pPr>
        <w:ind w:firstLine="0"/>
      </w:pPr>
      <w:bookmarkStart w:id="1" w:name="_Hlk83211420"/>
      <w:r w:rsidRPr="00365EEA">
        <w:rPr>
          <w:i/>
          <w:iCs/>
          <w:color w:val="E36C0A" w:themeColor="accent6" w:themeShade="BF"/>
          <w:highlight w:val="yellow"/>
        </w:rPr>
        <w:t>Recordkeeping that must occur has been included with the requirement section.</w:t>
      </w:r>
      <w:bookmarkEnd w:id="1"/>
    </w:p>
    <w:p w14:paraId="166F2D51" w14:textId="77777777" w:rsidR="005E540A" w:rsidRDefault="005E540A" w:rsidP="00BD3189">
      <w:pPr>
        <w:ind w:firstLine="0"/>
      </w:pPr>
    </w:p>
    <w:p w14:paraId="422A415C" w14:textId="77777777" w:rsidR="005E540A" w:rsidRDefault="005E540A" w:rsidP="005E540A"/>
    <w:sdt>
      <w:sdtPr>
        <w:rPr>
          <w:i/>
          <w:color w:val="1F497D" w:themeColor="text2"/>
        </w:rPr>
        <w:id w:val="7367070"/>
        <w:placeholder>
          <w:docPart w:val="E99D3992A5D04C2C8213C4921579673A"/>
        </w:placeholder>
      </w:sdtPr>
      <w:sdtEndPr>
        <w:rPr>
          <w:i w:val="0"/>
          <w:color w:val="auto"/>
        </w:rPr>
      </w:sdtEndPr>
      <w:sdtContent>
        <w:p w14:paraId="6A1A4474" w14:textId="77777777" w:rsidR="005E540A" w:rsidRDefault="005E540A" w:rsidP="005E540A">
          <w:r w:rsidRPr="005E540A">
            <w:rPr>
              <w:i/>
              <w:color w:val="1F497D" w:themeColor="text2"/>
            </w:rPr>
            <w:t>Insert Document Revision number and date here</w:t>
          </w:r>
          <w:r>
            <w:rPr>
              <w:i/>
              <w:color w:val="1F497D" w:themeColor="text2"/>
            </w:rPr>
            <w:t>.</w:t>
          </w:r>
        </w:p>
      </w:sdtContent>
    </w:sdt>
    <w:p w14:paraId="0CC114C6" w14:textId="77777777" w:rsidR="005E540A" w:rsidRDefault="005E540A" w:rsidP="005E540A"/>
    <w:p w14:paraId="6646A25B" w14:textId="77777777" w:rsidR="00686C21" w:rsidRPr="00686C21" w:rsidRDefault="00686C21" w:rsidP="00686C21">
      <w:pPr>
        <w:sectPr w:rsidR="00686C21" w:rsidRPr="00686C21" w:rsidSect="00C4393D">
          <w:headerReference w:type="default" r:id="rId9"/>
          <w:footerReference w:type="default" r:id="rId10"/>
          <w:headerReference w:type="first" r:id="rId11"/>
          <w:footerReference w:type="first" r:id="rId12"/>
          <w:pgSz w:w="12240" w:h="15840"/>
          <w:pgMar w:top="1440" w:right="720" w:bottom="1440" w:left="810" w:header="360" w:footer="720" w:gutter="0"/>
          <w:pgNumType w:start="0"/>
          <w:cols w:space="720"/>
          <w:titlePg/>
          <w:docGrid w:linePitch="360"/>
        </w:sectPr>
      </w:pPr>
    </w:p>
    <w:p w14:paraId="3ECF6044" w14:textId="77777777" w:rsidR="00F468ED" w:rsidRDefault="00F468ED" w:rsidP="00F468ED">
      <w:pPr>
        <w:pStyle w:val="Heading1"/>
      </w:pPr>
      <w:bookmarkStart w:id="2" w:name="_Toc80020902"/>
      <w:r>
        <w:lastRenderedPageBreak/>
        <w:t>Introduction</w:t>
      </w:r>
      <w:bookmarkEnd w:id="0"/>
      <w:bookmarkEnd w:id="2"/>
    </w:p>
    <w:p w14:paraId="34ACD710" w14:textId="40A15F10" w:rsidR="00150958" w:rsidRDefault="00150958" w:rsidP="00150958">
      <w:pPr>
        <w:ind w:firstLine="0"/>
        <w:jc w:val="both"/>
      </w:pPr>
      <w:r w:rsidRPr="00150958">
        <w:t xml:space="preserve">Protecting the quality of stormwater runoff is required by the Colorado Discharge Permit System (CDPS) Regulations. The procedures described in this document detail compliance with requirements of the Municipal Separate Storm Sewer System (MS4) Permit </w:t>
      </w:r>
      <w:r w:rsidR="004B6A33">
        <w:t>issued by</w:t>
      </w:r>
      <w:r w:rsidRPr="00150958">
        <w:t xml:space="preserve"> the Colorado Department of Public Health and Environment (CDPHE). The CDPHE, Water Quality Control Division (WQCD), through the MS4 permit issued to the Permittee, requires the Permittee to control and reduce the discharge of pollutants to protect stormwater quality and to satisfy the appropriate water quality requirements of the Colorado Water Quality Control Act and the Colorado Discharge Permit Regulations (Colorado Regulation 61). Specifically, 61.8(11) Conditions for Phase II Municipal Stormwater Permits </w:t>
      </w:r>
      <w:r w:rsidR="004B6A33">
        <w:t>states</w:t>
      </w:r>
    </w:p>
    <w:p w14:paraId="65C349CA" w14:textId="77777777" w:rsidR="002D0744" w:rsidRDefault="00150958">
      <w:pPr>
        <w:ind w:left="990" w:right="1350" w:hanging="270"/>
        <w:jc w:val="both"/>
        <w:rPr>
          <w:i/>
        </w:rPr>
      </w:pPr>
      <w:r w:rsidRPr="00686C21">
        <w:rPr>
          <w:i/>
        </w:rPr>
        <w:t>(a) An individual permit or general stormwater permit certification issued to a regulated small MS4 shall contain the following requirements, at a minimum:</w:t>
      </w:r>
    </w:p>
    <w:p w14:paraId="0FF2C771" w14:textId="77777777" w:rsidR="002D0744" w:rsidRDefault="00150958">
      <w:pPr>
        <w:ind w:left="1350" w:right="1350" w:hanging="360"/>
        <w:jc w:val="both"/>
        <w:rPr>
          <w:i/>
        </w:rPr>
      </w:pPr>
      <w:r w:rsidRPr="00686C21">
        <w:rPr>
          <w:i/>
        </w:rPr>
        <w:t>(i) …regulated small MS4 develop, implement, and enforce a stormwater management program designed to reduce the discharge of pollutants from the MS4 to the maximum extent practicable (MEP), to protect water quality, and to satisfy the appropriate water quality requirements of the Colorado Water Quality Control Act (25-8-101 et seq., C.R.S.). …Implementation of BMPs consistent with the provisions of the stormwater management program required pursuant to this section and the provisions of the permit required pursuant to subsection (ii) constitutes compliance with the standard of reducing pollutants to the MEP…</w:t>
      </w:r>
    </w:p>
    <w:p w14:paraId="1111CBF0" w14:textId="238F2481" w:rsidR="00404BA2" w:rsidRDefault="00150958" w:rsidP="0075043A">
      <w:pPr>
        <w:ind w:left="1350" w:right="1350" w:hanging="360"/>
        <w:jc w:val="both"/>
        <w:rPr>
          <w:i/>
          <w:iCs/>
        </w:rPr>
      </w:pPr>
      <w:r w:rsidRPr="00686C21">
        <w:rPr>
          <w:i/>
        </w:rPr>
        <w:t xml:space="preserve">(ii) </w:t>
      </w:r>
      <w:r w:rsidR="004A6E63" w:rsidRPr="000B7662">
        <w:rPr>
          <w:i/>
          <w:iCs/>
        </w:rPr>
        <w:t>(</w:t>
      </w:r>
      <w:r w:rsidR="000B7662" w:rsidRPr="000B7662">
        <w:rPr>
          <w:i/>
          <w:iCs/>
        </w:rPr>
        <w:t>F) Pollution prevention/good housekeeping for municipal operations</w:t>
      </w:r>
    </w:p>
    <w:p w14:paraId="203FB60D" w14:textId="4EB38127" w:rsidR="00150958" w:rsidRDefault="004A6E63" w:rsidP="000B7662">
      <w:pPr>
        <w:ind w:left="1530" w:right="1350" w:firstLine="0"/>
        <w:jc w:val="both"/>
        <w:rPr>
          <w:i/>
          <w:iCs/>
        </w:rPr>
      </w:pPr>
      <w:r w:rsidRPr="004A6E63">
        <w:rPr>
          <w:i/>
          <w:iCs/>
        </w:rPr>
        <w:t>(I)</w:t>
      </w:r>
      <w:r w:rsidRPr="000B7662">
        <w:rPr>
          <w:i/>
          <w:iCs/>
        </w:rPr>
        <w:t xml:space="preserve"> </w:t>
      </w:r>
      <w:r w:rsidR="0099108E" w:rsidRPr="000B7662">
        <w:rPr>
          <w:i/>
          <w:iCs/>
        </w:rPr>
        <w:t>The permittee must develop and implement an operation and maintenance program that includes an employee training component and has the ultimate goal of preventing or reducing pollutant runoff from municipal operations. The program must also inform public employees of impacts associated with illegal discharges and improper disposal of waste from municipal operations. The program must prevent and/or reduce stormwater pollution from facilities such as streets, roads, highways, municipal parking lots, maintenance and storage yards, fleet or maintenance shops with outdoor storage areas, salt/sand storage locations and snow disposal areas operated by the permittee, and waste transfer stations, and from activities such as park and open space maintenance, fleet and building maintenance, street maintenance, new construction of municipal facilities, and stormwater system maintenance, as applicable</w:t>
      </w:r>
    </w:p>
    <w:p w14:paraId="576E9F0A" w14:textId="77777777" w:rsidR="008F5A6D" w:rsidRPr="0099108E" w:rsidRDefault="008F5A6D" w:rsidP="000B7662">
      <w:pPr>
        <w:ind w:left="1530" w:right="1350" w:firstLine="0"/>
        <w:jc w:val="both"/>
        <w:rPr>
          <w:i/>
          <w:iCs/>
        </w:rPr>
      </w:pPr>
    </w:p>
    <w:p w14:paraId="4737D44F" w14:textId="059DF760" w:rsidR="00F468ED" w:rsidRPr="007D473E" w:rsidRDefault="00F468ED" w:rsidP="00F468ED">
      <w:pPr>
        <w:ind w:firstLine="0"/>
        <w:jc w:val="both"/>
      </w:pPr>
      <w:r w:rsidRPr="00722EE7">
        <w:rPr>
          <w:rFonts w:ascii="Calibri" w:eastAsia="Calibri" w:hAnsi="Calibri" w:cs="Arial"/>
          <w:bCs/>
        </w:rPr>
        <w:t xml:space="preserve">As </w:t>
      </w:r>
      <w:r w:rsidRPr="00A5265E">
        <w:rPr>
          <w:rFonts w:eastAsia="Calibri" w:cstheme="minorHAnsi"/>
          <w:bCs/>
        </w:rPr>
        <w:t xml:space="preserve">required in the MS4 general permit </w:t>
      </w:r>
      <w:r w:rsidR="00150958" w:rsidRPr="00A5265E">
        <w:rPr>
          <w:rFonts w:eastAsia="Calibri" w:cstheme="minorHAnsi"/>
          <w:bCs/>
        </w:rPr>
        <w:t>(COR-0</w:t>
      </w:r>
      <w:r w:rsidR="00F3076B" w:rsidRPr="00A5265E">
        <w:rPr>
          <w:rFonts w:eastAsia="Calibri" w:cstheme="minorHAnsi"/>
          <w:bCs/>
        </w:rPr>
        <w:t>7</w:t>
      </w:r>
      <w:r w:rsidR="00150958" w:rsidRPr="00A5265E">
        <w:rPr>
          <w:rFonts w:eastAsia="Calibri" w:cstheme="minorHAnsi"/>
          <w:bCs/>
        </w:rPr>
        <w:t>0000</w:t>
      </w:r>
      <w:r w:rsidRPr="00A5265E">
        <w:rPr>
          <w:rFonts w:eastAsia="Calibri" w:cstheme="minorHAnsi"/>
          <w:bCs/>
        </w:rPr>
        <w:t>)</w:t>
      </w:r>
      <w:r w:rsidR="006A1BD8">
        <w:t xml:space="preserve">, </w:t>
      </w:r>
      <w:r w:rsidR="006A1BD8" w:rsidRPr="006A1BD8">
        <w:rPr>
          <w:rFonts w:eastAsia="Calibri" w:cstheme="minorHAnsi"/>
          <w:bCs/>
        </w:rPr>
        <w:t>Good Housekeeping</w:t>
      </w:r>
      <w:r w:rsidR="00A67BE0">
        <w:rPr>
          <w:rFonts w:eastAsia="Calibri" w:cstheme="minorHAnsi"/>
          <w:bCs/>
        </w:rPr>
        <w:t xml:space="preserve"> and </w:t>
      </w:r>
      <w:r w:rsidR="00A67BE0" w:rsidRPr="006A1BD8">
        <w:rPr>
          <w:rFonts w:eastAsia="Calibri" w:cstheme="minorHAnsi"/>
          <w:bCs/>
        </w:rPr>
        <w:t>Pollution Prevention</w:t>
      </w:r>
      <w:r w:rsidR="006A1BD8" w:rsidRPr="006A1BD8">
        <w:rPr>
          <w:rFonts w:eastAsia="Calibri" w:cstheme="minorHAnsi"/>
          <w:bCs/>
        </w:rPr>
        <w:t xml:space="preserve"> for Permittee Operations</w:t>
      </w:r>
      <w:r w:rsidRPr="00A5265E">
        <w:rPr>
          <w:rFonts w:eastAsia="Calibri" w:cstheme="minorHAnsi"/>
          <w:bCs/>
        </w:rPr>
        <w:t xml:space="preserve">, </w:t>
      </w:r>
      <w:r w:rsidRPr="00A5265E">
        <w:rPr>
          <w:rFonts w:cstheme="minorHAnsi"/>
        </w:rPr>
        <w:t xml:space="preserve">a program </w:t>
      </w:r>
      <w:r w:rsidR="00E91D31">
        <w:rPr>
          <w:rFonts w:cstheme="minorHAnsi"/>
        </w:rPr>
        <w:t xml:space="preserve">must but </w:t>
      </w:r>
      <w:r w:rsidR="00E91D31" w:rsidRPr="00E91D31">
        <w:rPr>
          <w:rFonts w:cstheme="minorHAnsi"/>
        </w:rPr>
        <w:t xml:space="preserve">implemented </w:t>
      </w:r>
      <w:r w:rsidR="00470894" w:rsidRPr="00E91D31">
        <w:t xml:space="preserve">for facilities and operations </w:t>
      </w:r>
      <w:r w:rsidR="008F5B8B">
        <w:t xml:space="preserve">that are </w:t>
      </w:r>
      <w:r w:rsidR="00470894" w:rsidRPr="00E91D31">
        <w:t>own</w:t>
      </w:r>
      <w:r w:rsidR="00E91D31" w:rsidRPr="00E91D31">
        <w:t>ed</w:t>
      </w:r>
      <w:r w:rsidR="00470894" w:rsidRPr="00E91D31">
        <w:t>, operate</w:t>
      </w:r>
      <w:r w:rsidR="00E91D31" w:rsidRPr="00E91D31">
        <w:t>d</w:t>
      </w:r>
      <w:r w:rsidR="00470894" w:rsidRPr="00E91D31">
        <w:t>, or perform</w:t>
      </w:r>
      <w:r w:rsidR="00E91D31" w:rsidRPr="00E91D31">
        <w:t>ed</w:t>
      </w:r>
      <w:r w:rsidR="00470894" w:rsidRPr="00E91D31">
        <w:t xml:space="preserve"> within th</w:t>
      </w:r>
      <w:r w:rsidR="00E91D31" w:rsidRPr="00E91D31">
        <w:t xml:space="preserve">e MS4 </w:t>
      </w:r>
      <w:r w:rsidR="00F67F34">
        <w:t>p</w:t>
      </w:r>
      <w:r w:rsidR="00E91D31" w:rsidRPr="00E91D31">
        <w:t xml:space="preserve">ermit </w:t>
      </w:r>
      <w:r w:rsidR="00F67F34">
        <w:t>h</w:t>
      </w:r>
      <w:r w:rsidR="00E91D31" w:rsidRPr="00E91D31">
        <w:t>older’s</w:t>
      </w:r>
      <w:r w:rsidR="00470894" w:rsidRPr="00E91D31">
        <w:t xml:space="preserve"> jurisdictional boundary. The program must prevent or reduce water quality impacts from pollutants being discharged to the MS4 from </w:t>
      </w:r>
      <w:r w:rsidR="00F67F34">
        <w:t xml:space="preserve">the MS4 permit holder’s </w:t>
      </w:r>
      <w:r w:rsidR="00470894" w:rsidRPr="00E91D31">
        <w:t>operations and facilities</w:t>
      </w:r>
      <w:r w:rsidRPr="00E91D31">
        <w:t>.</w:t>
      </w:r>
      <w:r>
        <w:t xml:space="preserve"> </w:t>
      </w:r>
    </w:p>
    <w:p w14:paraId="43D8AE65" w14:textId="77777777" w:rsidR="00F468ED" w:rsidRPr="007D473E" w:rsidRDefault="00F468ED" w:rsidP="00F468ED">
      <w:pPr>
        <w:pStyle w:val="Heading2"/>
      </w:pPr>
      <w:bookmarkStart w:id="3" w:name="_Toc476132568"/>
      <w:bookmarkStart w:id="4" w:name="_Toc80020903"/>
      <w:r w:rsidRPr="007D473E">
        <w:t>Purpose of Document</w:t>
      </w:r>
      <w:bookmarkEnd w:id="3"/>
      <w:bookmarkEnd w:id="4"/>
      <w:r w:rsidRPr="007D473E">
        <w:t xml:space="preserve"> </w:t>
      </w:r>
    </w:p>
    <w:p w14:paraId="6AA72E68" w14:textId="730B8EF1" w:rsidR="00F468ED" w:rsidRPr="007D473E" w:rsidRDefault="00F468ED" w:rsidP="00F468ED">
      <w:pPr>
        <w:spacing w:after="240"/>
        <w:ind w:firstLine="0"/>
        <w:jc w:val="both"/>
      </w:pPr>
      <w:r>
        <w:t xml:space="preserve">This procedure, </w:t>
      </w:r>
      <w:r w:rsidRPr="007D473E">
        <w:t xml:space="preserve">titled </w:t>
      </w:r>
      <w:r w:rsidR="00F67F34">
        <w:rPr>
          <w:i/>
          <w:iCs/>
        </w:rPr>
        <w:t>Good Housekeeping</w:t>
      </w:r>
      <w:r w:rsidR="00E23A5F">
        <w:rPr>
          <w:i/>
          <w:iCs/>
        </w:rPr>
        <w:t xml:space="preserve"> and Pollution Prevention</w:t>
      </w:r>
      <w:r>
        <w:rPr>
          <w:i/>
          <w:iCs/>
        </w:rPr>
        <w:t xml:space="preserve"> Program Procedures</w:t>
      </w:r>
      <w:r w:rsidRPr="007D473E">
        <w:t xml:space="preserve">, </w:t>
      </w:r>
      <w:r>
        <w:t>documents</w:t>
      </w:r>
      <w:r w:rsidRPr="007D473E">
        <w:t xml:space="preserve"> the </w:t>
      </w:r>
      <w:r>
        <w:t xml:space="preserve">process </w:t>
      </w:r>
      <w:r w:rsidRPr="007D473E">
        <w:t xml:space="preserve">for </w:t>
      </w:r>
      <w:r>
        <w:t xml:space="preserve">complying with the </w:t>
      </w:r>
      <w:r w:rsidR="00E56B25" w:rsidRPr="006A1BD8">
        <w:rPr>
          <w:rFonts w:eastAsia="Calibri" w:cstheme="minorHAnsi"/>
          <w:bCs/>
        </w:rPr>
        <w:t>Pollution Prevention/Good Housekeeping for Permittee Operations</w:t>
      </w:r>
      <w:r w:rsidR="00E56B25">
        <w:t xml:space="preserve"> </w:t>
      </w:r>
      <w:r>
        <w:t xml:space="preserve">Program in the </w:t>
      </w:r>
      <w:r w:rsidR="00B1046F">
        <w:t xml:space="preserve">Non-Standard </w:t>
      </w:r>
      <w:r>
        <w:t>MS4 Permit</w:t>
      </w:r>
      <w:r w:rsidR="00DD6AA1">
        <w:t xml:space="preserve"> (COR-070000)</w:t>
      </w:r>
      <w:r w:rsidRPr="007D473E">
        <w:t>.</w:t>
      </w:r>
    </w:p>
    <w:p w14:paraId="2DC0E1AC" w14:textId="25B409C8" w:rsidR="00F468ED" w:rsidRDefault="00F468ED" w:rsidP="00F468ED">
      <w:pPr>
        <w:spacing w:after="240"/>
        <w:ind w:firstLine="0"/>
        <w:jc w:val="both"/>
        <w:rPr>
          <w:rFonts w:cs="Times New Roman"/>
        </w:rPr>
      </w:pPr>
      <w:r w:rsidRPr="007D473E">
        <w:t xml:space="preserve">The procedure may change without </w:t>
      </w:r>
      <w:r w:rsidR="00B36A9F">
        <w:t xml:space="preserve">public </w:t>
      </w:r>
      <w:r w:rsidRPr="007D473E">
        <w:t xml:space="preserve">notice if it is found to no longer be effective and/or compliant with the MS4 permit requirements. </w:t>
      </w:r>
      <w:r w:rsidR="004742BA" w:rsidRPr="004742BA">
        <w:rPr>
          <w:rFonts w:cs="Times New Roman"/>
        </w:rPr>
        <w:t>Unless</w:t>
      </w:r>
      <w:r w:rsidR="00BE564D">
        <w:rPr>
          <w:rFonts w:cs="Times New Roman"/>
        </w:rPr>
        <w:t xml:space="preserve"> </w:t>
      </w:r>
      <w:r w:rsidR="004742BA" w:rsidRPr="004742BA">
        <w:rPr>
          <w:rFonts w:cs="Times New Roman"/>
        </w:rPr>
        <w:t>significant</w:t>
      </w:r>
      <w:r w:rsidR="00BE564D">
        <w:rPr>
          <w:rFonts w:cs="Times New Roman"/>
        </w:rPr>
        <w:t xml:space="preserve"> </w:t>
      </w:r>
      <w:r w:rsidR="004742BA" w:rsidRPr="004742BA">
        <w:rPr>
          <w:rFonts w:cs="Times New Roman"/>
        </w:rPr>
        <w:t>changes warrant, this Document is reviewed annually and updated as necessary.</w:t>
      </w:r>
    </w:p>
    <w:p w14:paraId="312E4CB9" w14:textId="77777777" w:rsidR="008675F6" w:rsidRDefault="008675F6" w:rsidP="00F468ED">
      <w:pPr>
        <w:spacing w:after="240"/>
        <w:ind w:firstLine="0"/>
        <w:jc w:val="both"/>
        <w:rPr>
          <w:rFonts w:cs="Times New Roman"/>
        </w:rPr>
      </w:pPr>
    </w:p>
    <w:p w14:paraId="2CBAD299" w14:textId="02B6ED2D" w:rsidR="00181BED" w:rsidRPr="003F3044" w:rsidRDefault="00A01FBE" w:rsidP="00181BED">
      <w:pPr>
        <w:pStyle w:val="Heading2"/>
      </w:pPr>
      <w:bookmarkStart w:id="5" w:name="_Toc80020904"/>
      <w:r>
        <w:lastRenderedPageBreak/>
        <w:t>Applica</w:t>
      </w:r>
      <w:r w:rsidR="00A56D50">
        <w:t>bility</w:t>
      </w:r>
      <w:bookmarkEnd w:id="5"/>
    </w:p>
    <w:p w14:paraId="476293E3" w14:textId="250C0EF2" w:rsidR="00181BED" w:rsidRDefault="00707053" w:rsidP="00891E29">
      <w:pPr>
        <w:pStyle w:val="BodyText"/>
        <w:spacing w:after="120"/>
        <w:ind w:firstLine="0"/>
        <w:rPr>
          <w:rFonts w:ascii="Calibri" w:hAnsi="Calibri"/>
        </w:rPr>
      </w:pPr>
      <w:r>
        <w:rPr>
          <w:rFonts w:ascii="Calibri" w:hAnsi="Calibri"/>
        </w:rPr>
        <w:t xml:space="preserve">The </w:t>
      </w:r>
      <w:r w:rsidR="00891E29" w:rsidRPr="00891E29">
        <w:rPr>
          <w:rFonts w:ascii="Calibri" w:hAnsi="Calibri"/>
        </w:rPr>
        <w:t xml:space="preserve">Good Housekeeping </w:t>
      </w:r>
      <w:r w:rsidR="00A2380B">
        <w:rPr>
          <w:rFonts w:ascii="Calibri" w:hAnsi="Calibri"/>
        </w:rPr>
        <w:t xml:space="preserve">and </w:t>
      </w:r>
      <w:r w:rsidR="00A2380B" w:rsidRPr="00891E29">
        <w:rPr>
          <w:rFonts w:ascii="Calibri" w:hAnsi="Calibri"/>
        </w:rPr>
        <w:t>Pollution Prevention</w:t>
      </w:r>
      <w:r w:rsidR="00A2380B">
        <w:rPr>
          <w:rFonts w:ascii="Calibri" w:hAnsi="Calibri"/>
        </w:rPr>
        <w:t xml:space="preserve"> </w:t>
      </w:r>
      <w:r>
        <w:rPr>
          <w:rFonts w:ascii="Calibri" w:hAnsi="Calibri"/>
        </w:rPr>
        <w:t xml:space="preserve">Program </w:t>
      </w:r>
      <w:r w:rsidR="00BF6B99">
        <w:rPr>
          <w:rFonts w:ascii="Calibri" w:hAnsi="Calibri"/>
        </w:rPr>
        <w:t xml:space="preserve">must be applied </w:t>
      </w:r>
      <w:r w:rsidR="00C11DB2">
        <w:rPr>
          <w:rFonts w:ascii="Calibri" w:hAnsi="Calibri"/>
        </w:rPr>
        <w:t>to</w:t>
      </w:r>
      <w:r w:rsidR="00891E29" w:rsidRPr="00891E29">
        <w:rPr>
          <w:rFonts w:ascii="Calibri" w:hAnsi="Calibri"/>
        </w:rPr>
        <w:t xml:space="preserve"> facilities and operations that </w:t>
      </w:r>
      <w:r w:rsidR="00891E29">
        <w:rPr>
          <w:rFonts w:ascii="Calibri" w:hAnsi="Calibri"/>
        </w:rPr>
        <w:t>are</w:t>
      </w:r>
      <w:r w:rsidR="00891E29" w:rsidRPr="00891E29">
        <w:rPr>
          <w:rFonts w:ascii="Calibri" w:hAnsi="Calibri"/>
        </w:rPr>
        <w:t xml:space="preserve"> own</w:t>
      </w:r>
      <w:r w:rsidR="00891E29">
        <w:rPr>
          <w:rFonts w:ascii="Calibri" w:hAnsi="Calibri"/>
        </w:rPr>
        <w:t>ed</w:t>
      </w:r>
      <w:r w:rsidR="00891E29" w:rsidRPr="00891E29">
        <w:rPr>
          <w:rFonts w:ascii="Calibri" w:hAnsi="Calibri"/>
        </w:rPr>
        <w:t>, operate</w:t>
      </w:r>
      <w:r w:rsidR="00891E29">
        <w:rPr>
          <w:rFonts w:ascii="Calibri" w:hAnsi="Calibri"/>
        </w:rPr>
        <w:t>d</w:t>
      </w:r>
      <w:r w:rsidR="00891E29" w:rsidRPr="00891E29">
        <w:rPr>
          <w:rFonts w:ascii="Calibri" w:hAnsi="Calibri"/>
        </w:rPr>
        <w:t>, or perform</w:t>
      </w:r>
      <w:r w:rsidR="00891E29">
        <w:rPr>
          <w:rFonts w:ascii="Calibri" w:hAnsi="Calibri"/>
        </w:rPr>
        <w:t>ed</w:t>
      </w:r>
      <w:r w:rsidR="00891E29" w:rsidRPr="00891E29">
        <w:rPr>
          <w:rFonts w:ascii="Calibri" w:hAnsi="Calibri"/>
        </w:rPr>
        <w:t xml:space="preserve"> within </w:t>
      </w:r>
      <w:r w:rsidR="00891E29">
        <w:rPr>
          <w:rFonts w:ascii="Calibri" w:hAnsi="Calibri"/>
        </w:rPr>
        <w:t xml:space="preserve">the </w:t>
      </w:r>
      <w:r>
        <w:rPr>
          <w:rFonts w:ascii="Calibri" w:hAnsi="Calibri"/>
        </w:rPr>
        <w:t>MS4’s</w:t>
      </w:r>
      <w:r w:rsidR="00891E29" w:rsidRPr="00891E29">
        <w:rPr>
          <w:rFonts w:ascii="Calibri" w:hAnsi="Calibri"/>
        </w:rPr>
        <w:t xml:space="preserve"> jurisdictional boundary. “Applicable permittee operations and facilities” are permittee operations and facilities that are not authorized by a separate CDPS or NPDES discharge permit.</w:t>
      </w:r>
      <w:r w:rsidR="00181BED">
        <w:rPr>
          <w:rFonts w:ascii="Calibri" w:hAnsi="Calibri"/>
        </w:rPr>
        <w:t xml:space="preserve"> </w:t>
      </w:r>
    </w:p>
    <w:p w14:paraId="6262DAC2" w14:textId="336AF4A0" w:rsidR="008F5B8B" w:rsidRDefault="008F5B8B">
      <w:pPr>
        <w:spacing w:after="200" w:line="276" w:lineRule="auto"/>
        <w:ind w:firstLine="0"/>
        <w:rPr>
          <w:rFonts w:ascii="Calibri" w:eastAsia="Times New Roman" w:hAnsi="Calibri" w:cs="Times New Roman"/>
        </w:rPr>
      </w:pPr>
      <w:r>
        <w:rPr>
          <w:rFonts w:ascii="Calibri" w:hAnsi="Calibri"/>
        </w:rPr>
        <w:br w:type="page"/>
      </w:r>
    </w:p>
    <w:p w14:paraId="7DC43C3B" w14:textId="11547544" w:rsidR="00AE43B8" w:rsidRDefault="00AE43B8" w:rsidP="00AE43B8">
      <w:pPr>
        <w:pStyle w:val="Heading1"/>
      </w:pPr>
      <w:bookmarkStart w:id="6" w:name="_Toc80020905"/>
      <w:r>
        <w:lastRenderedPageBreak/>
        <w:t xml:space="preserve">Section 1: </w:t>
      </w:r>
      <w:r w:rsidR="00DE46A1" w:rsidRPr="00281E67">
        <w:t>Control Measure Requirements</w:t>
      </w:r>
      <w:r w:rsidR="00DE46A1" w:rsidRPr="00CC56C4">
        <w:t xml:space="preserve"> </w:t>
      </w:r>
      <w:r w:rsidRPr="00CC56C4">
        <w:t>(Part I.E.</w:t>
      </w:r>
      <w:r w:rsidR="00DE46A1">
        <w:t>5</w:t>
      </w:r>
      <w:r w:rsidRPr="00CC56C4">
        <w:t>.a.i)</w:t>
      </w:r>
      <w:bookmarkEnd w:id="6"/>
    </w:p>
    <w:p w14:paraId="0CE0E934" w14:textId="0D6D6CD6" w:rsidR="00587F3E" w:rsidRPr="00CC56C4" w:rsidRDefault="00587F3E" w:rsidP="00587F3E">
      <w:pPr>
        <w:spacing w:after="240"/>
        <w:ind w:firstLine="0"/>
        <w:jc w:val="both"/>
      </w:pPr>
      <w:r w:rsidRPr="00CC56C4">
        <w:t>This section</w:t>
      </w:r>
      <w:r>
        <w:t xml:space="preserve">, </w:t>
      </w:r>
      <w:r w:rsidRPr="00CC56C4">
        <w:t xml:space="preserve">titled </w:t>
      </w:r>
      <w:r w:rsidR="00DE46A1" w:rsidRPr="00281E67">
        <w:t>Control Measure Requirements</w:t>
      </w:r>
      <w:r w:rsidRPr="00CC56C4">
        <w:t xml:space="preserve">, documents the </w:t>
      </w:r>
      <w:r>
        <w:t>process</w:t>
      </w:r>
      <w:r w:rsidRPr="00CC56C4">
        <w:t xml:space="preserve"> </w:t>
      </w:r>
      <w:r>
        <w:t xml:space="preserve">used </w:t>
      </w:r>
      <w:r w:rsidRPr="00CC56C4">
        <w:t xml:space="preserve">to meet the requirements of the </w:t>
      </w:r>
      <w:r w:rsidR="007B4D56" w:rsidRPr="00891E29">
        <w:rPr>
          <w:rFonts w:ascii="Calibri" w:hAnsi="Calibri"/>
        </w:rPr>
        <w:t xml:space="preserve">Good Housekeeping </w:t>
      </w:r>
      <w:r w:rsidR="007B4D56">
        <w:rPr>
          <w:rFonts w:ascii="Calibri" w:hAnsi="Calibri"/>
        </w:rPr>
        <w:t xml:space="preserve">and </w:t>
      </w:r>
      <w:r w:rsidR="007B4D56" w:rsidRPr="00891E29">
        <w:rPr>
          <w:rFonts w:ascii="Calibri" w:hAnsi="Calibri"/>
        </w:rPr>
        <w:t>Pollution Prevention</w:t>
      </w:r>
      <w:r w:rsidR="007B4D56">
        <w:rPr>
          <w:rFonts w:ascii="Calibri" w:hAnsi="Calibri"/>
        </w:rPr>
        <w:t xml:space="preserve"> Program </w:t>
      </w:r>
      <w:r w:rsidR="00712511">
        <w:t xml:space="preserve">for </w:t>
      </w:r>
      <w:r w:rsidR="00521E89">
        <w:t xml:space="preserve">compliance with </w:t>
      </w:r>
      <w:r w:rsidR="00FB2B4A">
        <w:t xml:space="preserve">the selection, </w:t>
      </w:r>
      <w:r w:rsidR="00FB2B4A" w:rsidRPr="00FB2B4A">
        <w:t>installation, implementation, and maintenance of control measures</w:t>
      </w:r>
      <w:r w:rsidRPr="00CC56C4">
        <w:t xml:space="preserve">. </w:t>
      </w:r>
    </w:p>
    <w:p w14:paraId="063CE8B3" w14:textId="11211135" w:rsidR="005D350B" w:rsidRDefault="00DF28C3" w:rsidP="00DF28C3">
      <w:pPr>
        <w:tabs>
          <w:tab w:val="left" w:pos="6620"/>
        </w:tabs>
        <w:ind w:firstLine="0"/>
      </w:pPr>
      <w:r>
        <w:rPr>
          <w:noProof/>
          <w:lang w:bidi="ar-SA"/>
        </w:rPr>
        <mc:AlternateContent>
          <mc:Choice Requires="wps">
            <w:drawing>
              <wp:inline distT="0" distB="0" distL="0" distR="0" wp14:anchorId="3C9DC657" wp14:editId="35A92675">
                <wp:extent cx="6800850" cy="983848"/>
                <wp:effectExtent l="0" t="0" r="19050" b="26035"/>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83848"/>
                        </a:xfrm>
                        <a:prstGeom prst="rect">
                          <a:avLst/>
                        </a:prstGeom>
                        <a:solidFill>
                          <a:srgbClr val="FFFFFF"/>
                        </a:solidFill>
                        <a:ln w="9525">
                          <a:solidFill>
                            <a:srgbClr val="000000"/>
                          </a:solidFill>
                          <a:miter lim="800000"/>
                          <a:headEnd/>
                          <a:tailEnd/>
                        </a:ln>
                      </wps:spPr>
                      <wps:txbx>
                        <w:txbxContent>
                          <w:p w14:paraId="0CB80D2F" w14:textId="77777777" w:rsidR="00DF28C3" w:rsidRDefault="00DF28C3" w:rsidP="00DF28C3">
                            <w:pPr>
                              <w:ind w:firstLine="0"/>
                            </w:pPr>
                            <w:r>
                              <w:t>Permit Requirement:</w:t>
                            </w:r>
                          </w:p>
                          <w:p w14:paraId="2D89E0EB" w14:textId="7CA25B45" w:rsidR="00446C7A" w:rsidRPr="00AB7959" w:rsidRDefault="00DF28C3" w:rsidP="00281E67">
                            <w:pPr>
                              <w:ind w:firstLine="0"/>
                            </w:pPr>
                            <w:r>
                              <w:t>Part I.E.</w:t>
                            </w:r>
                            <w:r w:rsidR="005E397D">
                              <w:t>5</w:t>
                            </w:r>
                            <w:r>
                              <w:t>.a.i</w:t>
                            </w:r>
                            <w:r w:rsidR="00281E67" w:rsidRPr="00281E67">
                              <w:t>.</w:t>
                            </w:r>
                            <w:r w:rsidR="00281E67">
                              <w:t xml:space="preserve"> </w:t>
                            </w:r>
                            <w:r w:rsidR="00281E67" w:rsidRPr="00281E67">
                              <w:t xml:space="preserve">Control Measure Requirements: </w:t>
                            </w:r>
                            <w:r w:rsidR="00281E67" w:rsidRPr="00281E67">
                              <w:rPr>
                                <w:i/>
                                <w:iCs/>
                              </w:rPr>
                              <w:t>The permittee must address the selection, installation, implementation, and maintenance of control measures in accordance with Part I.B. At a minimum, control measures must be adequately designed to prevent or reduce all potential pollutants associated with applicable permittee facilities and operations to prevent or minimize the discharge of pollutants, including trash, to state waters.</w:t>
                            </w:r>
                          </w:p>
                        </w:txbxContent>
                      </wps:txbx>
                      <wps:bodyPr rot="0" vert="horz" wrap="square" lIns="91440" tIns="45720" rIns="91440" bIns="45720" anchor="t" anchorCtr="0" upright="1">
                        <a:noAutofit/>
                      </wps:bodyPr>
                    </wps:wsp>
                  </a:graphicData>
                </a:graphic>
              </wp:inline>
            </w:drawing>
          </mc:Choice>
          <mc:Fallback>
            <w:pict>
              <v:shapetype w14:anchorId="3C9DC657" id="_x0000_t202" coordsize="21600,21600" o:spt="202" path="m,l,21600r21600,l21600,xe">
                <v:stroke joinstyle="miter"/>
                <v:path gradientshapeok="t" o:connecttype="rect"/>
              </v:shapetype>
              <v:shape id="Text Box 50" o:spid="_x0000_s1026" type="#_x0000_t202" style="width:535.5pt;height: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">
                <v:textbox>
                  <w:txbxContent>
                    <w:p w14:paraId="0CB80D2F" w14:textId="77777777" w:rsidR="00DF28C3" w:rsidRDefault="00DF28C3" w:rsidP="00DF28C3">
                      <w:pPr>
                        <w:ind w:firstLine="0"/>
                      </w:pPr>
                      <w:r>
                        <w:t>Permit Requirement:</w:t>
                      </w:r>
                    </w:p>
                    <w:p w14:paraId="2D89E0EB" w14:textId="7CA25B45" w:rsidR="00446C7A" w:rsidRPr="00AB7959" w:rsidRDefault="00DF28C3" w:rsidP="00281E67">
                      <w:pPr>
                        <w:ind w:firstLine="0"/>
                      </w:pPr>
                      <w:r>
                        <w:t xml:space="preserve">Part </w:t>
                      </w:r>
                      <w:proofErr w:type="gramStart"/>
                      <w:r>
                        <w:t>I.E.</w:t>
                      </w:r>
                      <w:proofErr w:type="gramEnd"/>
                      <w:r w:rsidR="005E397D">
                        <w:t>5</w:t>
                      </w:r>
                      <w:r>
                        <w:t>.a.i</w:t>
                      </w:r>
                      <w:r w:rsidR="00281E67" w:rsidRPr="00281E67">
                        <w:t>.</w:t>
                      </w:r>
                      <w:r w:rsidR="00281E67">
                        <w:t xml:space="preserve"> </w:t>
                      </w:r>
                      <w:r w:rsidR="00281E67" w:rsidRPr="00281E67">
                        <w:t xml:space="preserve">Control Measure Requirements: </w:t>
                      </w:r>
                      <w:r w:rsidR="00281E67" w:rsidRPr="00281E67">
                        <w:rPr>
                          <w:i/>
                          <w:iCs/>
                        </w:rPr>
                        <w:t xml:space="preserve">The permittee must address the selection, installation, implementation, and maintenance of control measures in accordance with Part I.B. At a minimum, control measures must </w:t>
                      </w:r>
                      <w:proofErr w:type="gramStart"/>
                      <w:r w:rsidR="00281E67" w:rsidRPr="00281E67">
                        <w:rPr>
                          <w:i/>
                          <w:iCs/>
                        </w:rPr>
                        <w:t>be adequately designed</w:t>
                      </w:r>
                      <w:proofErr w:type="gramEnd"/>
                      <w:r w:rsidR="00281E67" w:rsidRPr="00281E67">
                        <w:rPr>
                          <w:i/>
                          <w:iCs/>
                        </w:rPr>
                        <w:t xml:space="preserve"> to prevent or reduce all potential pollutants associated with applicable permittee facilities and operations to prevent or minimize the discharge of pollutants, including trash, to state waters.</w:t>
                      </w:r>
                    </w:p>
                  </w:txbxContent>
                </v:textbox>
                <w10:anchorlock/>
              </v:shape>
            </w:pict>
          </mc:Fallback>
        </mc:AlternateContent>
      </w:r>
      <w:r>
        <w:tab/>
      </w:r>
    </w:p>
    <w:sdt>
      <w:sdtPr>
        <w:rPr>
          <w:rFonts w:ascii="Calibri" w:eastAsia="Calibri" w:hAnsi="Calibri" w:cs="Arial"/>
          <w:bCs/>
        </w:rPr>
        <w:id w:val="225961546"/>
        <w:placeholder>
          <w:docPart w:val="789EE4150C9D4FE2BFCDB0288920B786"/>
        </w:placeholder>
      </w:sdtPr>
      <w:sdtEndPr/>
      <w:sdtContent>
        <w:p w14:paraId="7FA9A1BA" w14:textId="77777777" w:rsidR="00AB7959" w:rsidRPr="00B36A9F" w:rsidRDefault="00AB7959" w:rsidP="00AB7959">
          <w:pPr>
            <w:spacing w:after="240"/>
            <w:ind w:firstLine="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 xml:space="preserve">Click here to enter text. </w:t>
          </w:r>
        </w:p>
        <w:p w14:paraId="07A95FEE" w14:textId="59771C7A" w:rsidR="00BA4D17" w:rsidRPr="0067568B" w:rsidRDefault="00AB7959" w:rsidP="00FB2B4A">
          <w:pPr>
            <w:ind w:firstLine="0"/>
            <w:jc w:val="both"/>
            <w:rPr>
              <w:rFonts w:ascii="Calibri" w:eastAsia="Calibri" w:hAnsi="Calibri" w:cs="Arial"/>
              <w:bCs/>
              <w:i/>
              <w:color w:val="1F497D" w:themeColor="text2"/>
            </w:rPr>
          </w:pPr>
          <w:r w:rsidRPr="00B36A9F">
            <w:rPr>
              <w:rFonts w:ascii="Calibri" w:eastAsia="Calibri" w:hAnsi="Calibri" w:cs="Arial"/>
              <w:bCs/>
              <w:i/>
              <w:color w:val="1F497D" w:themeColor="text2"/>
              <w:highlight w:val="yellow"/>
            </w:rPr>
            <w:t xml:space="preserve">Describe the </w:t>
          </w:r>
          <w:r w:rsidR="00763A99" w:rsidRPr="00B36A9F">
            <w:rPr>
              <w:rFonts w:ascii="Calibri" w:eastAsia="Calibri" w:hAnsi="Calibri" w:cs="Arial"/>
              <w:bCs/>
              <w:i/>
              <w:color w:val="1F497D" w:themeColor="text2"/>
              <w:highlight w:val="yellow"/>
            </w:rPr>
            <w:t>process for</w:t>
          </w:r>
          <w:r w:rsidR="00067BCC" w:rsidRPr="00B36A9F">
            <w:rPr>
              <w:rFonts w:ascii="Calibri" w:eastAsia="Calibri" w:hAnsi="Calibri" w:cs="Arial"/>
              <w:bCs/>
              <w:i/>
              <w:color w:val="1F497D" w:themeColor="text2"/>
              <w:highlight w:val="yellow"/>
            </w:rPr>
            <w:t xml:space="preserve"> ensuring control measures are in place </w:t>
          </w:r>
          <w:r w:rsidR="00A2380B" w:rsidRPr="00B36A9F">
            <w:rPr>
              <w:rFonts w:ascii="Calibri" w:eastAsia="Calibri" w:hAnsi="Calibri" w:cs="Arial"/>
              <w:bCs/>
              <w:i/>
              <w:color w:val="1F497D" w:themeColor="text2"/>
              <w:highlight w:val="yellow"/>
            </w:rPr>
            <w:t xml:space="preserve">for all permittee facilities and operations </w:t>
          </w:r>
          <w:r w:rsidR="00B36A9F">
            <w:rPr>
              <w:rFonts w:ascii="Calibri" w:eastAsia="Calibri" w:hAnsi="Calibri" w:cs="Arial"/>
              <w:bCs/>
              <w:i/>
              <w:color w:val="1F497D" w:themeColor="text2"/>
              <w:highlight w:val="yellow"/>
            </w:rPr>
            <w:t>are</w:t>
          </w:r>
          <w:r w:rsidR="00B36A9F" w:rsidRPr="00B36A9F">
            <w:rPr>
              <w:rFonts w:ascii="Calibri" w:eastAsia="Calibri" w:hAnsi="Calibri" w:cs="Arial"/>
              <w:bCs/>
              <w:i/>
              <w:color w:val="1F497D" w:themeColor="text2"/>
              <w:highlight w:val="yellow"/>
            </w:rPr>
            <w:t xml:space="preserve"> </w:t>
          </w:r>
          <w:r w:rsidR="00067BCC" w:rsidRPr="00B36A9F">
            <w:rPr>
              <w:rFonts w:ascii="Calibri" w:eastAsia="Calibri" w:hAnsi="Calibri" w:cs="Arial"/>
              <w:bCs/>
              <w:i/>
              <w:color w:val="1F497D" w:themeColor="text2"/>
              <w:highlight w:val="yellow"/>
            </w:rPr>
            <w:t>adequately designed and maintained</w:t>
          </w:r>
          <w:r w:rsidR="00A2380B" w:rsidRPr="00B36A9F">
            <w:rPr>
              <w:rFonts w:ascii="Calibri" w:eastAsia="Calibri" w:hAnsi="Calibri" w:cs="Arial"/>
              <w:bCs/>
              <w:i/>
              <w:color w:val="1F497D" w:themeColor="text2"/>
              <w:highlight w:val="yellow"/>
            </w:rPr>
            <w:t>.</w:t>
          </w:r>
        </w:p>
        <w:p w14:paraId="45749345" w14:textId="77777777" w:rsidR="00446C7A" w:rsidRDefault="00446C7A" w:rsidP="00AB7959">
          <w:pPr>
            <w:spacing w:after="240"/>
            <w:ind w:firstLine="0"/>
            <w:jc w:val="both"/>
            <w:rPr>
              <w:rFonts w:ascii="Calibri" w:eastAsia="Calibri" w:hAnsi="Calibri" w:cs="Arial"/>
              <w:bCs/>
            </w:rPr>
          </w:pPr>
        </w:p>
        <w:p w14:paraId="27D045B7" w14:textId="64E27C17" w:rsidR="00AB7959" w:rsidRPr="00674D4A" w:rsidRDefault="00A14784" w:rsidP="00AB7959">
          <w:pPr>
            <w:spacing w:after="240"/>
            <w:ind w:firstLine="0"/>
            <w:jc w:val="both"/>
            <w:rPr>
              <w:rFonts w:ascii="Calibri" w:eastAsia="Calibri" w:hAnsi="Calibri" w:cs="Arial"/>
              <w:bCs/>
            </w:rPr>
          </w:pPr>
        </w:p>
      </w:sdtContent>
    </w:sdt>
    <w:p w14:paraId="1A4E5097" w14:textId="77777777" w:rsidR="00DF28C3" w:rsidRPr="005D350B" w:rsidRDefault="00DF28C3" w:rsidP="00DF28C3">
      <w:pPr>
        <w:tabs>
          <w:tab w:val="left" w:pos="6620"/>
        </w:tabs>
        <w:ind w:firstLine="0"/>
      </w:pPr>
    </w:p>
    <w:p w14:paraId="0C6B156F" w14:textId="77777777" w:rsidR="000E0908" w:rsidRDefault="000E0908" w:rsidP="007B4D56"/>
    <w:p w14:paraId="72B1B49E" w14:textId="7E3EB70D" w:rsidR="00A2380B" w:rsidRDefault="00A2380B">
      <w:pPr>
        <w:spacing w:after="200" w:line="276" w:lineRule="auto"/>
        <w:ind w:firstLine="0"/>
        <w:rPr>
          <w:rFonts w:asciiTheme="majorHAnsi" w:eastAsiaTheme="majorEastAsia" w:hAnsiTheme="majorHAnsi" w:cstheme="majorBidi"/>
          <w:b/>
          <w:bCs/>
          <w:color w:val="365F91" w:themeColor="accent1" w:themeShade="BF"/>
          <w:sz w:val="24"/>
          <w:szCs w:val="24"/>
        </w:rPr>
      </w:pPr>
      <w:r>
        <w:br w:type="page"/>
      </w:r>
    </w:p>
    <w:p w14:paraId="5B9E3D1A" w14:textId="78B05137" w:rsidR="00F468ED" w:rsidRPr="00CC56C4" w:rsidRDefault="00F468ED" w:rsidP="00F468ED">
      <w:pPr>
        <w:pStyle w:val="Heading1"/>
      </w:pPr>
      <w:bookmarkStart w:id="7" w:name="_Toc80020906"/>
      <w:r>
        <w:lastRenderedPageBreak/>
        <w:t xml:space="preserve">Section </w:t>
      </w:r>
      <w:r w:rsidR="00587F3E">
        <w:t>2</w:t>
      </w:r>
      <w:r>
        <w:t>:</w:t>
      </w:r>
      <w:r w:rsidRPr="00CC56C4">
        <w:t xml:space="preserve"> </w:t>
      </w:r>
      <w:r w:rsidR="009D589D">
        <w:t>Permittee-owned facility runoff control measures</w:t>
      </w:r>
      <w:r w:rsidR="009D589D" w:rsidRPr="00CC56C4">
        <w:t xml:space="preserve"> </w:t>
      </w:r>
      <w:r w:rsidRPr="00CC56C4">
        <w:t>(</w:t>
      </w:r>
      <w:r w:rsidR="00587F3E" w:rsidRPr="00587F3E">
        <w:t>Part I.E.</w:t>
      </w:r>
      <w:r w:rsidR="009D589D">
        <w:t>5</w:t>
      </w:r>
      <w:r w:rsidR="00587F3E" w:rsidRPr="00587F3E">
        <w:t>.a.i</w:t>
      </w:r>
      <w:r w:rsidR="00A2380B">
        <w:t>i</w:t>
      </w:r>
      <w:r w:rsidRPr="00CC56C4">
        <w:t>)</w:t>
      </w:r>
      <w:bookmarkEnd w:id="7"/>
    </w:p>
    <w:p w14:paraId="609B026F" w14:textId="26B202FD" w:rsidR="00F468ED" w:rsidRDefault="00F468ED" w:rsidP="00F468ED">
      <w:pPr>
        <w:spacing w:after="240"/>
        <w:ind w:firstLine="0"/>
        <w:jc w:val="both"/>
      </w:pPr>
      <w:r w:rsidRPr="00CC56C4">
        <w:t>This section</w:t>
      </w:r>
      <w:r>
        <w:t xml:space="preserve">, </w:t>
      </w:r>
      <w:r w:rsidRPr="00CC56C4">
        <w:t xml:space="preserve">titled </w:t>
      </w:r>
      <w:r w:rsidR="009D589D">
        <w:t>Permittee-owned facility runoff control measures</w:t>
      </w:r>
      <w:r w:rsidRPr="00CC56C4">
        <w:t xml:space="preserve">, documents the </w:t>
      </w:r>
      <w:r w:rsidR="002C13A1">
        <w:t>facilities owned</w:t>
      </w:r>
      <w:r w:rsidR="00EF53E9">
        <w:t xml:space="preserve"> and/or operated and the control measures</w:t>
      </w:r>
      <w:r w:rsidRPr="00CC56C4">
        <w:t xml:space="preserve"> </w:t>
      </w:r>
      <w:r w:rsidR="00674D4A">
        <w:t xml:space="preserve">used </w:t>
      </w:r>
      <w:r w:rsidRPr="00CC56C4">
        <w:t xml:space="preserve">to meet the requirements of the </w:t>
      </w:r>
      <w:r w:rsidR="007B4D56" w:rsidRPr="00891E29">
        <w:rPr>
          <w:rFonts w:ascii="Calibri" w:hAnsi="Calibri"/>
        </w:rPr>
        <w:t xml:space="preserve">Good Housekeeping </w:t>
      </w:r>
      <w:r w:rsidR="007B4D56">
        <w:rPr>
          <w:rFonts w:ascii="Calibri" w:hAnsi="Calibri"/>
        </w:rPr>
        <w:t xml:space="preserve">and </w:t>
      </w:r>
      <w:r w:rsidR="007B4D56" w:rsidRPr="00891E29">
        <w:rPr>
          <w:rFonts w:ascii="Calibri" w:hAnsi="Calibri"/>
        </w:rPr>
        <w:t>Pollution Prevention</w:t>
      </w:r>
      <w:r w:rsidR="007B4D56">
        <w:rPr>
          <w:rFonts w:ascii="Calibri" w:hAnsi="Calibri"/>
        </w:rPr>
        <w:t xml:space="preserve"> Program</w:t>
      </w:r>
      <w:r w:rsidRPr="00CC56C4">
        <w:t xml:space="preserve">. </w:t>
      </w:r>
    </w:p>
    <w:p w14:paraId="16297BCE" w14:textId="67F941F1" w:rsidR="007B4D56" w:rsidRPr="00CC56C4" w:rsidRDefault="007B4D56" w:rsidP="007B4D56">
      <w:pPr>
        <w:pStyle w:val="Heading2"/>
      </w:pPr>
      <w:bookmarkStart w:id="8" w:name="_Toc80020907"/>
      <w:r>
        <w:t xml:space="preserve">Part I.E.5.a.ii.(A) </w:t>
      </w:r>
      <w:r w:rsidR="00B73AE5">
        <w:t>Applicable Facilities</w:t>
      </w:r>
      <w:bookmarkEnd w:id="8"/>
    </w:p>
    <w:p w14:paraId="35B93D0F" w14:textId="4A95BB05" w:rsidR="00F468ED" w:rsidRPr="00CC56C4" w:rsidRDefault="00DC6016" w:rsidP="00F468ED">
      <w:pPr>
        <w:ind w:firstLine="0"/>
      </w:pPr>
      <w:r>
        <w:rPr>
          <w:noProof/>
          <w:lang w:bidi="ar-SA"/>
        </w:rPr>
        <mc:AlternateContent>
          <mc:Choice Requires="wps">
            <w:drawing>
              <wp:inline distT="0" distB="0" distL="0" distR="0" wp14:anchorId="28ADDACB" wp14:editId="09B462E4">
                <wp:extent cx="6804660" cy="2002420"/>
                <wp:effectExtent l="0" t="0" r="15240" b="17145"/>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2002420"/>
                        </a:xfrm>
                        <a:prstGeom prst="rect">
                          <a:avLst/>
                        </a:prstGeom>
                        <a:solidFill>
                          <a:srgbClr val="FFFFFF"/>
                        </a:solidFill>
                        <a:ln w="9525">
                          <a:solidFill>
                            <a:srgbClr val="000000"/>
                          </a:solidFill>
                          <a:miter lim="800000"/>
                          <a:headEnd/>
                          <a:tailEnd/>
                        </a:ln>
                      </wps:spPr>
                      <wps:txbx>
                        <w:txbxContent>
                          <w:p w14:paraId="7139904E" w14:textId="77777777" w:rsidR="00150958" w:rsidRDefault="00150958" w:rsidP="00F468ED">
                            <w:pPr>
                              <w:ind w:firstLine="0"/>
                            </w:pPr>
                            <w:r>
                              <w:t>Permit Requirement:</w:t>
                            </w:r>
                          </w:p>
                          <w:p w14:paraId="5F57BA67" w14:textId="15483865" w:rsidR="009D589D" w:rsidRDefault="00674D4A" w:rsidP="009D589D">
                            <w:pPr>
                              <w:ind w:firstLine="0"/>
                            </w:pPr>
                            <w:r>
                              <w:t>Part I.E.</w:t>
                            </w:r>
                            <w:r w:rsidR="005E397D">
                              <w:t>5</w:t>
                            </w:r>
                            <w:r>
                              <w:t>.a.</w:t>
                            </w:r>
                            <w:r w:rsidR="00150958">
                              <w:t>ii.</w:t>
                            </w:r>
                            <w:r w:rsidR="009D589D">
                              <w:t xml:space="preserve"> Permittee-owned facility runoff control measures:</w:t>
                            </w:r>
                          </w:p>
                          <w:p w14:paraId="4396E333" w14:textId="77777777" w:rsidR="009D589D" w:rsidRPr="009D589D" w:rsidRDefault="009D589D" w:rsidP="009D589D">
                            <w:pPr>
                              <w:ind w:left="450" w:hanging="360"/>
                              <w:rPr>
                                <w:i/>
                                <w:iCs/>
                              </w:rPr>
                            </w:pPr>
                            <w:r w:rsidRPr="009D589D">
                              <w:rPr>
                                <w:i/>
                                <w:iCs/>
                              </w:rPr>
                              <w:t>(A)</w:t>
                            </w:r>
                            <w:r w:rsidRPr="009D589D">
                              <w:rPr>
                                <w:i/>
                                <w:iCs/>
                              </w:rPr>
                              <w:tab/>
                              <w:t>The permittee shall maintain a list of all applicable permittee-owned facilities. Applicable facilities include the following:</w:t>
                            </w:r>
                          </w:p>
                          <w:p w14:paraId="0E96F6F1" w14:textId="77777777" w:rsidR="009D589D" w:rsidRPr="009D589D" w:rsidRDefault="009D589D" w:rsidP="009D589D">
                            <w:pPr>
                              <w:ind w:left="720" w:hanging="270"/>
                              <w:rPr>
                                <w:i/>
                                <w:iCs/>
                              </w:rPr>
                            </w:pPr>
                            <w:r w:rsidRPr="009D589D">
                              <w:rPr>
                                <w:i/>
                                <w:iCs/>
                              </w:rPr>
                              <w:t>1)</w:t>
                            </w:r>
                            <w:r w:rsidRPr="009D589D">
                              <w:rPr>
                                <w:i/>
                                <w:iCs/>
                              </w:rPr>
                              <w:tab/>
                              <w:t xml:space="preserve">Vehicle maintenance and washing facilities, motor pools with vehicle maintenance and washing, and loading and unloading areas. </w:t>
                            </w:r>
                          </w:p>
                          <w:p w14:paraId="508C461B" w14:textId="77777777" w:rsidR="009D589D" w:rsidRPr="009D589D" w:rsidRDefault="009D589D" w:rsidP="009D589D">
                            <w:pPr>
                              <w:ind w:left="720" w:hanging="270"/>
                              <w:rPr>
                                <w:i/>
                                <w:iCs/>
                              </w:rPr>
                            </w:pPr>
                            <w:r w:rsidRPr="009D589D">
                              <w:rPr>
                                <w:i/>
                                <w:iCs/>
                              </w:rPr>
                              <w:t>2)</w:t>
                            </w:r>
                            <w:r w:rsidRPr="009D589D">
                              <w:rPr>
                                <w:i/>
                                <w:iCs/>
                              </w:rPr>
                              <w:tab/>
                              <w:t>Asphalt and concrete batch plants that are not subject to a separate CDPS or NPDES permit.</w:t>
                            </w:r>
                          </w:p>
                          <w:p w14:paraId="306A4962" w14:textId="77777777" w:rsidR="009D589D" w:rsidRPr="009D589D" w:rsidRDefault="009D589D" w:rsidP="009D589D">
                            <w:pPr>
                              <w:ind w:left="720" w:hanging="270"/>
                              <w:rPr>
                                <w:i/>
                                <w:iCs/>
                              </w:rPr>
                            </w:pPr>
                            <w:r w:rsidRPr="009D589D">
                              <w:rPr>
                                <w:i/>
                                <w:iCs/>
                              </w:rPr>
                              <w:t>3)</w:t>
                            </w:r>
                            <w:r w:rsidRPr="009D589D">
                              <w:rPr>
                                <w:i/>
                                <w:iCs/>
                              </w:rPr>
                              <w:tab/>
                              <w:t>Solid-waste transfer stations where waste and recyclables are briefly held before further transport.</w:t>
                            </w:r>
                          </w:p>
                          <w:p w14:paraId="788E0AB1" w14:textId="77777777" w:rsidR="009D589D" w:rsidRPr="009D589D" w:rsidRDefault="009D589D" w:rsidP="009D589D">
                            <w:pPr>
                              <w:ind w:left="720" w:hanging="270"/>
                              <w:rPr>
                                <w:i/>
                                <w:iCs/>
                              </w:rPr>
                            </w:pPr>
                            <w:r w:rsidRPr="009D589D">
                              <w:rPr>
                                <w:i/>
                                <w:iCs/>
                              </w:rPr>
                              <w:t>4)</w:t>
                            </w:r>
                            <w:r w:rsidRPr="009D589D">
                              <w:rPr>
                                <w:i/>
                                <w:iCs/>
                              </w:rPr>
                              <w:tab/>
                              <w:t>Outdoor storage yards with exposed stockpiles of materials, including stockpiles of road deicing salt, salt and sand, sand, and rotomill material, dirt, snow dumps, sweeper tailings and/or spoils, gravel.</w:t>
                            </w:r>
                          </w:p>
                          <w:p w14:paraId="2C8BF73C" w14:textId="3B38B396" w:rsidR="00955129" w:rsidRPr="00611606" w:rsidRDefault="009D589D" w:rsidP="00611606">
                            <w:pPr>
                              <w:ind w:left="720" w:hanging="270"/>
                              <w:rPr>
                                <w:i/>
                                <w:iCs/>
                              </w:rPr>
                            </w:pPr>
                            <w:r w:rsidRPr="009D589D">
                              <w:rPr>
                                <w:i/>
                                <w:iCs/>
                              </w:rPr>
                              <w:t>5)</w:t>
                            </w:r>
                            <w:r w:rsidRPr="009D589D">
                              <w:rPr>
                                <w:i/>
                                <w:iCs/>
                              </w:rPr>
                              <w:tab/>
                              <w:t>Equipment storage yards.</w:t>
                            </w:r>
                          </w:p>
                        </w:txbxContent>
                      </wps:txbx>
                      <wps:bodyPr rot="0" vert="horz" wrap="square" lIns="91440" tIns="45720" rIns="91440" bIns="45720" anchor="t" anchorCtr="0" upright="1">
                        <a:noAutofit/>
                      </wps:bodyPr>
                    </wps:wsp>
                  </a:graphicData>
                </a:graphic>
              </wp:inline>
            </w:drawing>
          </mc:Choice>
          <mc:Fallback>
            <w:pict>
              <v:shape w14:anchorId="28ADDACB" id="_x0000_s1027" type="#_x0000_t202" style="width:535.8pt;height:1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">
                <v:textbox>
                  <w:txbxContent>
                    <w:p w14:paraId="7139904E" w14:textId="77777777" w:rsidR="00150958" w:rsidRDefault="00150958" w:rsidP="00F468ED">
                      <w:pPr>
                        <w:ind w:firstLine="0"/>
                      </w:pPr>
                      <w:r>
                        <w:t>Permit Requirement:</w:t>
                      </w:r>
                    </w:p>
                    <w:p w14:paraId="5F57BA67" w14:textId="15483865" w:rsidR="009D589D" w:rsidRDefault="00674D4A" w:rsidP="009D589D">
                      <w:pPr>
                        <w:ind w:firstLine="0"/>
                      </w:pPr>
                      <w:r>
                        <w:t xml:space="preserve">Part </w:t>
                      </w:r>
                      <w:proofErr w:type="gramStart"/>
                      <w:r>
                        <w:t>I.E.</w:t>
                      </w:r>
                      <w:r w:rsidR="005E397D">
                        <w:t>5</w:t>
                      </w:r>
                      <w:r>
                        <w:t>.a.</w:t>
                      </w:r>
                      <w:r w:rsidR="00150958">
                        <w:t>ii.</w:t>
                      </w:r>
                      <w:proofErr w:type="gramEnd"/>
                      <w:r w:rsidR="009D589D">
                        <w:t xml:space="preserve"> Permittee-owned facility runoff control measures:</w:t>
                      </w:r>
                    </w:p>
                    <w:p w14:paraId="4396E333" w14:textId="77777777" w:rsidR="009D589D" w:rsidRPr="009D589D" w:rsidRDefault="009D589D" w:rsidP="009D589D">
                      <w:pPr>
                        <w:ind w:left="450" w:hanging="360"/>
                        <w:rPr>
                          <w:i/>
                          <w:iCs/>
                        </w:rPr>
                      </w:pPr>
                      <w:r w:rsidRPr="009D589D">
                        <w:rPr>
                          <w:i/>
                          <w:iCs/>
                        </w:rPr>
                        <w:t>(A)</w:t>
                      </w:r>
                      <w:r w:rsidRPr="009D589D">
                        <w:rPr>
                          <w:i/>
                          <w:iCs/>
                        </w:rPr>
                        <w:tab/>
                        <w:t>The permittee shall maintain a list of all applicable permittee-owned facilities. Applicable facilities include the following:</w:t>
                      </w:r>
                    </w:p>
                    <w:p w14:paraId="0E96F6F1" w14:textId="77777777" w:rsidR="009D589D" w:rsidRPr="009D589D" w:rsidRDefault="009D589D" w:rsidP="009D589D">
                      <w:pPr>
                        <w:ind w:left="720" w:hanging="270"/>
                        <w:rPr>
                          <w:i/>
                          <w:iCs/>
                        </w:rPr>
                      </w:pPr>
                      <w:r w:rsidRPr="009D589D">
                        <w:rPr>
                          <w:i/>
                          <w:iCs/>
                        </w:rPr>
                        <w:t>1)</w:t>
                      </w:r>
                      <w:r w:rsidRPr="009D589D">
                        <w:rPr>
                          <w:i/>
                          <w:iCs/>
                        </w:rPr>
                        <w:tab/>
                        <w:t xml:space="preserve">Vehicle maintenance and washing facilities, motor pools with vehicle maintenance and washing, and loading and unloading areas. </w:t>
                      </w:r>
                    </w:p>
                    <w:p w14:paraId="508C461B" w14:textId="77777777" w:rsidR="009D589D" w:rsidRPr="009D589D" w:rsidRDefault="009D589D" w:rsidP="009D589D">
                      <w:pPr>
                        <w:ind w:left="720" w:hanging="270"/>
                        <w:rPr>
                          <w:i/>
                          <w:iCs/>
                        </w:rPr>
                      </w:pPr>
                      <w:r w:rsidRPr="009D589D">
                        <w:rPr>
                          <w:i/>
                          <w:iCs/>
                        </w:rPr>
                        <w:t>2)</w:t>
                      </w:r>
                      <w:r w:rsidRPr="009D589D">
                        <w:rPr>
                          <w:i/>
                          <w:iCs/>
                        </w:rPr>
                        <w:tab/>
                        <w:t>Asphalt and concrete batch plants that are not subject to a separate CDPS or NPDES permit.</w:t>
                      </w:r>
                    </w:p>
                    <w:p w14:paraId="306A4962" w14:textId="77777777" w:rsidR="009D589D" w:rsidRPr="009D589D" w:rsidRDefault="009D589D" w:rsidP="009D589D">
                      <w:pPr>
                        <w:ind w:left="720" w:hanging="270"/>
                        <w:rPr>
                          <w:i/>
                          <w:iCs/>
                        </w:rPr>
                      </w:pPr>
                      <w:r w:rsidRPr="009D589D">
                        <w:rPr>
                          <w:i/>
                          <w:iCs/>
                        </w:rPr>
                        <w:t>3)</w:t>
                      </w:r>
                      <w:r w:rsidRPr="009D589D">
                        <w:rPr>
                          <w:i/>
                          <w:iCs/>
                        </w:rPr>
                        <w:tab/>
                        <w:t xml:space="preserve">Solid-waste transfer stations where waste and recyclables </w:t>
                      </w:r>
                      <w:proofErr w:type="gramStart"/>
                      <w:r w:rsidRPr="009D589D">
                        <w:rPr>
                          <w:i/>
                          <w:iCs/>
                        </w:rPr>
                        <w:t>are briefly held</w:t>
                      </w:r>
                      <w:proofErr w:type="gramEnd"/>
                      <w:r w:rsidRPr="009D589D">
                        <w:rPr>
                          <w:i/>
                          <w:iCs/>
                        </w:rPr>
                        <w:t xml:space="preserve"> before further transport.</w:t>
                      </w:r>
                    </w:p>
                    <w:p w14:paraId="788E0AB1" w14:textId="77777777" w:rsidR="009D589D" w:rsidRPr="009D589D" w:rsidRDefault="009D589D" w:rsidP="009D589D">
                      <w:pPr>
                        <w:ind w:left="720" w:hanging="270"/>
                        <w:rPr>
                          <w:i/>
                          <w:iCs/>
                        </w:rPr>
                      </w:pPr>
                      <w:r w:rsidRPr="009D589D">
                        <w:rPr>
                          <w:i/>
                          <w:iCs/>
                        </w:rPr>
                        <w:t>4)</w:t>
                      </w:r>
                      <w:r w:rsidRPr="009D589D">
                        <w:rPr>
                          <w:i/>
                          <w:iCs/>
                        </w:rPr>
                        <w:tab/>
                        <w:t xml:space="preserve">Outdoor storage yards with exposed stockpiles of materials, including stockpiles of road deicing salt, salt and sand, sand, and </w:t>
                      </w:r>
                      <w:proofErr w:type="spellStart"/>
                      <w:r w:rsidRPr="009D589D">
                        <w:rPr>
                          <w:i/>
                          <w:iCs/>
                        </w:rPr>
                        <w:t>rotomill</w:t>
                      </w:r>
                      <w:proofErr w:type="spellEnd"/>
                      <w:r w:rsidRPr="009D589D">
                        <w:rPr>
                          <w:i/>
                          <w:iCs/>
                        </w:rPr>
                        <w:t xml:space="preserve"> material, dirt, snow dumps, sweeper tailings and/or spoils, gravel.</w:t>
                      </w:r>
                    </w:p>
                    <w:p w14:paraId="2C8BF73C" w14:textId="3B38B396" w:rsidR="00955129" w:rsidRPr="00611606" w:rsidRDefault="009D589D" w:rsidP="00611606">
                      <w:pPr>
                        <w:ind w:left="720" w:hanging="270"/>
                        <w:rPr>
                          <w:i/>
                          <w:iCs/>
                        </w:rPr>
                      </w:pPr>
                      <w:r w:rsidRPr="009D589D">
                        <w:rPr>
                          <w:i/>
                          <w:iCs/>
                        </w:rPr>
                        <w:t>5)</w:t>
                      </w:r>
                      <w:r w:rsidRPr="009D589D">
                        <w:rPr>
                          <w:i/>
                          <w:iCs/>
                        </w:rPr>
                        <w:tab/>
                        <w:t>Equipment storage yards.</w:t>
                      </w:r>
                    </w:p>
                  </w:txbxContent>
                </v:textbox>
                <w10:anchorlock/>
              </v:shape>
            </w:pict>
          </mc:Fallback>
        </mc:AlternateContent>
      </w:r>
    </w:p>
    <w:p w14:paraId="1F0AB314" w14:textId="4147F592" w:rsidR="003C2E8D" w:rsidRPr="00CC56C4" w:rsidRDefault="003C2E8D" w:rsidP="00F468ED">
      <w:pPr>
        <w:ind w:firstLine="0"/>
      </w:pPr>
    </w:p>
    <w:sdt>
      <w:sdtPr>
        <w:rPr>
          <w:rFonts w:ascii="Calibri" w:eastAsia="Calibri" w:hAnsi="Calibri" w:cs="Arial"/>
          <w:bCs/>
          <w:highlight w:val="yellow"/>
        </w:rPr>
        <w:id w:val="98559392"/>
        <w:placeholder>
          <w:docPart w:val="ADB394C0E0B642A5B3EE31D7A68979C5"/>
        </w:placeholder>
      </w:sdtPr>
      <w:sdtEndPr>
        <w:rPr>
          <w:rFonts w:asciiTheme="minorHAnsi" w:hAnsiTheme="minorHAnsi" w:cstheme="minorBidi"/>
          <w:bCs w:val="0"/>
        </w:rPr>
      </w:sdtEndPr>
      <w:sdtContent>
        <w:p w14:paraId="6126ED13" w14:textId="77777777" w:rsidR="00674D4A" w:rsidRPr="00B36A9F" w:rsidRDefault="00674D4A" w:rsidP="00674D4A">
          <w:pPr>
            <w:spacing w:after="240"/>
            <w:ind w:firstLine="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 xml:space="preserve">Click here to enter text. </w:t>
          </w:r>
        </w:p>
        <w:p w14:paraId="33B65E9C" w14:textId="73814AE8" w:rsidR="00674D4A" w:rsidRPr="00B73AE5" w:rsidRDefault="00E6429A" w:rsidP="00F468ED">
          <w:pPr>
            <w:spacing w:after="240"/>
            <w:ind w:firstLine="0"/>
            <w:jc w:val="both"/>
            <w:rPr>
              <w:rFonts w:ascii="Calibri" w:eastAsia="Calibri" w:hAnsi="Calibri" w:cs="Arial"/>
              <w:bCs/>
              <w:i/>
              <w:color w:val="1F497D" w:themeColor="text2"/>
            </w:rPr>
          </w:pPr>
          <w:r w:rsidRPr="00B36A9F">
            <w:rPr>
              <w:rFonts w:ascii="Calibri" w:eastAsia="Calibri" w:hAnsi="Calibri" w:cs="Arial"/>
              <w:bCs/>
              <w:i/>
              <w:color w:val="1F497D" w:themeColor="text2"/>
              <w:highlight w:val="yellow"/>
            </w:rPr>
            <w:t>List the applicable permittee-owned facilities here</w:t>
          </w:r>
          <w:r w:rsidR="003F1FB9" w:rsidRPr="00B36A9F">
            <w:rPr>
              <w:rFonts w:ascii="Calibri" w:eastAsia="Calibri" w:hAnsi="Calibri" w:cs="Arial"/>
              <w:bCs/>
              <w:i/>
              <w:color w:val="1F497D" w:themeColor="text2"/>
              <w:highlight w:val="yellow"/>
            </w:rPr>
            <w:t>.</w:t>
          </w:r>
        </w:p>
      </w:sdtContent>
    </w:sdt>
    <w:p w14:paraId="136EF4D5" w14:textId="77777777" w:rsidR="00B73AE5" w:rsidRDefault="00B73AE5" w:rsidP="00B73AE5">
      <w:bookmarkStart w:id="9" w:name="_Toc481395472"/>
    </w:p>
    <w:p w14:paraId="08120B18" w14:textId="68C45A5D" w:rsidR="00B73AE5" w:rsidRDefault="00B73AE5" w:rsidP="00B73AE5">
      <w:pPr>
        <w:pStyle w:val="Heading2"/>
      </w:pPr>
      <w:bookmarkStart w:id="10" w:name="_Toc80020908"/>
      <w:r>
        <w:t>Part I.E.5.a.ii.(B</w:t>
      </w:r>
      <w:r w:rsidR="00B96FD4">
        <w:t>, C</w:t>
      </w:r>
      <w:r>
        <w:t>) Applicable Facilit</w:t>
      </w:r>
      <w:r w:rsidR="00524427">
        <w:t>y Procedures</w:t>
      </w:r>
      <w:bookmarkEnd w:id="10"/>
    </w:p>
    <w:p w14:paraId="07F33948" w14:textId="74612167" w:rsidR="00B73AE5" w:rsidRDefault="00B73AE5" w:rsidP="00CC056E">
      <w:pPr>
        <w:ind w:firstLine="0"/>
      </w:pPr>
      <w:r>
        <w:rPr>
          <w:noProof/>
          <w:lang w:bidi="ar-SA"/>
        </w:rPr>
        <mc:AlternateContent>
          <mc:Choice Requires="wps">
            <w:drawing>
              <wp:inline distT="0" distB="0" distL="0" distR="0" wp14:anchorId="4D4B71DD" wp14:editId="3243298B">
                <wp:extent cx="6800850" cy="3691890"/>
                <wp:effectExtent l="0" t="0" r="19050" b="22860"/>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691890"/>
                        </a:xfrm>
                        <a:prstGeom prst="rect">
                          <a:avLst/>
                        </a:prstGeom>
                        <a:solidFill>
                          <a:srgbClr val="FFFFFF"/>
                        </a:solidFill>
                        <a:ln w="9525">
                          <a:solidFill>
                            <a:srgbClr val="000000"/>
                          </a:solidFill>
                          <a:miter lim="800000"/>
                          <a:headEnd/>
                          <a:tailEnd/>
                        </a:ln>
                      </wps:spPr>
                      <wps:txbx>
                        <w:txbxContent>
                          <w:p w14:paraId="0D7BAB96" w14:textId="77777777" w:rsidR="00B73AE5" w:rsidRDefault="00B73AE5" w:rsidP="00B73AE5">
                            <w:pPr>
                              <w:ind w:firstLine="0"/>
                            </w:pPr>
                            <w:r>
                              <w:t>Permit Requirement:</w:t>
                            </w:r>
                          </w:p>
                          <w:p w14:paraId="5C726325" w14:textId="77777777" w:rsidR="00B73AE5" w:rsidRDefault="00B73AE5" w:rsidP="00B73AE5">
                            <w:pPr>
                              <w:ind w:firstLine="0"/>
                            </w:pPr>
                            <w:r>
                              <w:t>Part I.E.5.a.ii. Permittee-owned facility runoff control measures:</w:t>
                            </w:r>
                          </w:p>
                          <w:p w14:paraId="2B52717D" w14:textId="77777777" w:rsidR="00B73AE5" w:rsidRDefault="00B73AE5" w:rsidP="00B73AE5">
                            <w:pPr>
                              <w:ind w:left="270" w:hanging="270"/>
                              <w:rPr>
                                <w:rFonts w:ascii="Calibri" w:hAnsi="Calibri" w:cs="Arial"/>
                                <w:bCs/>
                                <w:i/>
                                <w:iCs/>
                              </w:rPr>
                            </w:pPr>
                            <w:r w:rsidRPr="00D6279A">
                              <w:rPr>
                                <w:rFonts w:ascii="Calibri" w:hAnsi="Calibri" w:cs="Arial"/>
                                <w:bCs/>
                                <w:i/>
                                <w:iCs/>
                              </w:rPr>
                              <w:t>(B)</w:t>
                            </w:r>
                            <w:r w:rsidRPr="00D6279A">
                              <w:rPr>
                                <w:rFonts w:ascii="Calibri" w:hAnsi="Calibri" w:cs="Arial"/>
                                <w:bCs/>
                                <w:i/>
                                <w:iCs/>
                              </w:rPr>
                              <w:tab/>
                              <w:t>The permittee shall implement control measures to prevent or reduce potential discharges of pollutants to the MS4 from the applicable permittee-owned facilities. New written procedures shall be developed and implemented for any new applicable permittee-owned facilities prior to associated pollutant sources being present.</w:t>
                            </w:r>
                          </w:p>
                          <w:p w14:paraId="14D8833B" w14:textId="77777777" w:rsidR="00B73AE5" w:rsidRPr="00D23989" w:rsidRDefault="00B73AE5" w:rsidP="00B73AE5">
                            <w:pPr>
                              <w:ind w:left="270" w:hanging="270"/>
                              <w:rPr>
                                <w:rFonts w:ascii="Calibri" w:hAnsi="Calibri" w:cs="Arial"/>
                                <w:bCs/>
                                <w:i/>
                                <w:iCs/>
                              </w:rPr>
                            </w:pPr>
                            <w:r w:rsidRPr="00D23989">
                              <w:rPr>
                                <w:rFonts w:ascii="Calibri" w:hAnsi="Calibri" w:cs="Arial"/>
                                <w:bCs/>
                                <w:i/>
                                <w:iCs/>
                              </w:rPr>
                              <w:t>(C)</w:t>
                            </w:r>
                            <w:r w:rsidRPr="00D23989">
                              <w:rPr>
                                <w:rFonts w:ascii="Calibri" w:hAnsi="Calibri" w:cs="Arial"/>
                                <w:bCs/>
                                <w:i/>
                                <w:iCs/>
                              </w:rPr>
                              <w:tab/>
                              <w:t>The permittee shall implement the following categories of control measures as necessary to prevent or reduce the pollutant sources present:</w:t>
                            </w:r>
                          </w:p>
                          <w:p w14:paraId="512F3876"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1)</w:t>
                            </w:r>
                            <w:r w:rsidRPr="00D23989">
                              <w:rPr>
                                <w:rFonts w:ascii="Calibri" w:hAnsi="Calibri" w:cs="Arial"/>
                                <w:bCs/>
                                <w:i/>
                                <w:iCs/>
                              </w:rPr>
                              <w:tab/>
                              <w:t>Preventive maintenance</w:t>
                            </w:r>
                          </w:p>
                          <w:p w14:paraId="1B95F264"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2)</w:t>
                            </w:r>
                            <w:r w:rsidRPr="00D23989">
                              <w:rPr>
                                <w:rFonts w:ascii="Calibri" w:hAnsi="Calibri" w:cs="Arial"/>
                                <w:bCs/>
                                <w:i/>
                                <w:iCs/>
                              </w:rPr>
                              <w:tab/>
                              <w:t>Good housekeeping</w:t>
                            </w:r>
                          </w:p>
                          <w:p w14:paraId="6280B2E7"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3)</w:t>
                            </w:r>
                            <w:r w:rsidRPr="00D23989">
                              <w:rPr>
                                <w:rFonts w:ascii="Calibri" w:hAnsi="Calibri" w:cs="Arial"/>
                                <w:bCs/>
                                <w:i/>
                                <w:iCs/>
                              </w:rPr>
                              <w:tab/>
                              <w:t>Spill prevention and response procedures</w:t>
                            </w:r>
                          </w:p>
                          <w:p w14:paraId="7E5C3A2E"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4)</w:t>
                            </w:r>
                            <w:r w:rsidRPr="00D23989">
                              <w:rPr>
                                <w:rFonts w:ascii="Calibri" w:hAnsi="Calibri" w:cs="Arial"/>
                                <w:bCs/>
                                <w:i/>
                                <w:iCs/>
                              </w:rPr>
                              <w:tab/>
                              <w:t>Structural control measures</w:t>
                            </w:r>
                          </w:p>
                          <w:p w14:paraId="3330F6FD"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5)</w:t>
                            </w:r>
                            <w:r w:rsidRPr="00D23989">
                              <w:rPr>
                                <w:rFonts w:ascii="Calibri" w:hAnsi="Calibri" w:cs="Arial"/>
                                <w:bCs/>
                                <w:i/>
                                <w:iCs/>
                              </w:rPr>
                              <w:tab/>
                              <w:t>Evaluation of non-stormwater discharges</w:t>
                            </w:r>
                          </w:p>
                          <w:p w14:paraId="7880208C" w14:textId="77777777" w:rsidR="00B73AE5" w:rsidRDefault="00B73AE5" w:rsidP="00B73AE5">
                            <w:pPr>
                              <w:ind w:left="270" w:firstLine="0"/>
                              <w:rPr>
                                <w:rFonts w:ascii="Calibri" w:hAnsi="Calibri" w:cs="Arial"/>
                                <w:bCs/>
                                <w:i/>
                                <w:iCs/>
                              </w:rPr>
                            </w:pPr>
                            <w:r w:rsidRPr="00D23989">
                              <w:rPr>
                                <w:rFonts w:ascii="Calibri" w:hAnsi="Calibri" w:cs="Arial"/>
                                <w:bCs/>
                                <w:i/>
                                <w:iCs/>
                              </w:rPr>
                              <w:t>6)</w:t>
                            </w:r>
                            <w:r w:rsidRPr="00D23989">
                              <w:rPr>
                                <w:rFonts w:ascii="Calibri" w:hAnsi="Calibri" w:cs="Arial"/>
                                <w:bCs/>
                                <w:i/>
                                <w:iCs/>
                              </w:rPr>
                              <w:tab/>
                              <w:t>Personnel training</w:t>
                            </w:r>
                          </w:p>
                          <w:p w14:paraId="666D967D" w14:textId="77777777" w:rsidR="00B73AE5" w:rsidRDefault="00B73AE5" w:rsidP="00B73AE5">
                            <w:pPr>
                              <w:ind w:left="270" w:firstLine="0"/>
                              <w:rPr>
                                <w:rFonts w:ascii="Calibri" w:hAnsi="Calibri" w:cs="Arial"/>
                                <w:bCs/>
                                <w:i/>
                                <w:iCs/>
                              </w:rPr>
                            </w:pPr>
                          </w:p>
                          <w:p w14:paraId="15332E87" w14:textId="77777777" w:rsidR="00B73AE5" w:rsidRPr="00955129" w:rsidRDefault="00B73AE5" w:rsidP="00B73AE5">
                            <w:pPr>
                              <w:ind w:firstLine="0"/>
                              <w:rPr>
                                <w:rFonts w:ascii="Calibri" w:hAnsi="Calibri" w:cs="Arial"/>
                                <w:bCs/>
                                <w:i/>
                                <w:iCs/>
                              </w:rPr>
                            </w:pPr>
                            <w:r>
                              <w:t>Part I.E.5.b.i</w:t>
                            </w:r>
                            <w:r w:rsidRPr="00955129">
                              <w:rPr>
                                <w:rFonts w:ascii="Calibri" w:hAnsi="Calibri" w:cs="Arial"/>
                                <w:bCs/>
                                <w:i/>
                                <w:iCs/>
                              </w:rPr>
                              <w:t>.</w:t>
                            </w:r>
                            <w:r>
                              <w:rPr>
                                <w:rFonts w:ascii="Calibri" w:hAnsi="Calibri" w:cs="Arial"/>
                                <w:bCs/>
                                <w:i/>
                                <w:iCs/>
                              </w:rPr>
                              <w:t xml:space="preserve"> </w:t>
                            </w:r>
                            <w:r w:rsidRPr="00955129">
                              <w:rPr>
                                <w:rFonts w:ascii="Calibri" w:hAnsi="Calibri" w:cs="Arial"/>
                                <w:bCs/>
                              </w:rPr>
                              <w:t>Permittee-owned Facility Runoff Control Measures:</w:t>
                            </w:r>
                            <w:r w:rsidRPr="00955129">
                              <w:rPr>
                                <w:rFonts w:ascii="Calibri" w:hAnsi="Calibri" w:cs="Arial"/>
                                <w:bCs/>
                                <w:i/>
                                <w:iCs/>
                              </w:rPr>
                              <w:t xml:space="preserve"> For each applicable permittee facility and operation:</w:t>
                            </w:r>
                          </w:p>
                          <w:p w14:paraId="678CA0D8" w14:textId="77777777" w:rsidR="00B73AE5" w:rsidRPr="00955129" w:rsidRDefault="00B73AE5" w:rsidP="00B73AE5">
                            <w:pPr>
                              <w:ind w:left="450" w:hanging="360"/>
                              <w:rPr>
                                <w:rFonts w:ascii="Calibri" w:hAnsi="Calibri" w:cs="Arial"/>
                                <w:bCs/>
                                <w:i/>
                                <w:iCs/>
                              </w:rPr>
                            </w:pPr>
                            <w:r w:rsidRPr="00955129">
                              <w:rPr>
                                <w:rFonts w:ascii="Calibri" w:hAnsi="Calibri" w:cs="Arial"/>
                                <w:bCs/>
                                <w:i/>
                                <w:iCs/>
                              </w:rPr>
                              <w:t>(A)</w:t>
                            </w:r>
                            <w:r w:rsidRPr="00955129">
                              <w:rPr>
                                <w:rFonts w:ascii="Calibri" w:hAnsi="Calibri" w:cs="Arial"/>
                                <w:bCs/>
                                <w:i/>
                                <w:iCs/>
                              </w:rPr>
                              <w:tab/>
                              <w:t>Facility identification</w:t>
                            </w:r>
                          </w:p>
                          <w:p w14:paraId="19037A54" w14:textId="77777777" w:rsidR="00B73AE5" w:rsidRPr="00955129" w:rsidRDefault="00B73AE5" w:rsidP="00B73AE5">
                            <w:pPr>
                              <w:ind w:left="450" w:hanging="360"/>
                              <w:rPr>
                                <w:rFonts w:ascii="Calibri" w:hAnsi="Calibri" w:cs="Arial"/>
                                <w:bCs/>
                                <w:i/>
                                <w:iCs/>
                              </w:rPr>
                            </w:pPr>
                            <w:r w:rsidRPr="00955129">
                              <w:rPr>
                                <w:rFonts w:ascii="Calibri" w:hAnsi="Calibri" w:cs="Arial"/>
                                <w:bCs/>
                                <w:i/>
                                <w:iCs/>
                              </w:rPr>
                              <w:t>(B)</w:t>
                            </w:r>
                            <w:r w:rsidRPr="00955129">
                              <w:rPr>
                                <w:rFonts w:ascii="Calibri" w:hAnsi="Calibri" w:cs="Arial"/>
                                <w:bCs/>
                                <w:i/>
                                <w:iCs/>
                              </w:rPr>
                              <w:tab/>
                              <w:t>Description of all pollutant sources</w:t>
                            </w:r>
                          </w:p>
                          <w:p w14:paraId="3578A5A8" w14:textId="77777777" w:rsidR="00B73AE5" w:rsidRPr="00955129" w:rsidRDefault="00B73AE5" w:rsidP="00B73AE5">
                            <w:pPr>
                              <w:ind w:left="450" w:hanging="360"/>
                              <w:rPr>
                                <w:rFonts w:ascii="Calibri" w:hAnsi="Calibri" w:cs="Arial"/>
                                <w:bCs/>
                                <w:i/>
                                <w:iCs/>
                              </w:rPr>
                            </w:pPr>
                            <w:r w:rsidRPr="00955129">
                              <w:rPr>
                                <w:rFonts w:ascii="Calibri" w:hAnsi="Calibri" w:cs="Arial"/>
                                <w:bCs/>
                                <w:i/>
                                <w:iCs/>
                              </w:rPr>
                              <w:t>(C)</w:t>
                            </w:r>
                            <w:r w:rsidRPr="00955129">
                              <w:rPr>
                                <w:rFonts w:ascii="Calibri" w:hAnsi="Calibri" w:cs="Arial"/>
                                <w:bCs/>
                                <w:i/>
                                <w:iCs/>
                              </w:rPr>
                              <w:tab/>
                              <w:t>Control measures implemented, including installation and implementation specifications and information</w:t>
                            </w:r>
                          </w:p>
                          <w:p w14:paraId="70780042" w14:textId="77777777" w:rsidR="00B73AE5" w:rsidRPr="00955129" w:rsidRDefault="00B73AE5" w:rsidP="00B73AE5">
                            <w:pPr>
                              <w:ind w:left="450" w:hanging="360"/>
                              <w:rPr>
                                <w:rFonts w:ascii="Calibri" w:hAnsi="Calibri" w:cs="Arial"/>
                                <w:bCs/>
                                <w:i/>
                                <w:iCs/>
                              </w:rPr>
                            </w:pPr>
                            <w:r w:rsidRPr="00955129">
                              <w:rPr>
                                <w:rFonts w:ascii="Calibri" w:hAnsi="Calibri" w:cs="Arial"/>
                                <w:bCs/>
                                <w:i/>
                                <w:iCs/>
                              </w:rPr>
                              <w:t>(D)</w:t>
                            </w:r>
                            <w:r w:rsidRPr="00955129">
                              <w:rPr>
                                <w:rFonts w:ascii="Calibri" w:hAnsi="Calibri" w:cs="Arial"/>
                                <w:bCs/>
                                <w:i/>
                                <w:iCs/>
                              </w:rPr>
                              <w:tab/>
                              <w:t>Staff (position title) responsible for implementation of control measures and associated documentation</w:t>
                            </w:r>
                          </w:p>
                          <w:p w14:paraId="46AEE933" w14:textId="77777777" w:rsidR="00B73AE5" w:rsidRPr="009D589D" w:rsidRDefault="00B73AE5" w:rsidP="00B73AE5">
                            <w:pPr>
                              <w:ind w:left="450" w:hanging="360"/>
                              <w:rPr>
                                <w:rFonts w:ascii="Calibri" w:hAnsi="Calibri" w:cs="Arial"/>
                                <w:bCs/>
                                <w:i/>
                                <w:iCs/>
                              </w:rPr>
                            </w:pPr>
                            <w:r w:rsidRPr="00955129">
                              <w:rPr>
                                <w:rFonts w:ascii="Calibri" w:hAnsi="Calibri" w:cs="Arial"/>
                                <w:bCs/>
                                <w:i/>
                                <w:iCs/>
                              </w:rPr>
                              <w:t>(E)</w:t>
                            </w:r>
                            <w:r w:rsidRPr="00955129">
                              <w:rPr>
                                <w:rFonts w:ascii="Calibri" w:hAnsi="Calibri" w:cs="Arial"/>
                                <w:bCs/>
                                <w:i/>
                                <w:iCs/>
                              </w:rPr>
                              <w:tab/>
                              <w:t>Description of control measures implemented for bulk storage structures.</w:t>
                            </w:r>
                          </w:p>
                          <w:p w14:paraId="3F3521DE" w14:textId="77777777" w:rsidR="00B73AE5" w:rsidRPr="009D589D" w:rsidRDefault="00B73AE5" w:rsidP="00B73AE5">
                            <w:pPr>
                              <w:ind w:left="270" w:firstLine="0"/>
                              <w:rPr>
                                <w:rFonts w:ascii="Calibri" w:hAnsi="Calibri" w:cs="Arial"/>
                                <w:bCs/>
                                <w:i/>
                                <w:iCs/>
                              </w:rPr>
                            </w:pPr>
                          </w:p>
                        </w:txbxContent>
                      </wps:txbx>
                      <wps:bodyPr rot="0" vert="horz" wrap="square" lIns="91440" tIns="45720" rIns="91440" bIns="45720" anchor="t" anchorCtr="0" upright="1">
                        <a:noAutofit/>
                      </wps:bodyPr>
                    </wps:wsp>
                  </a:graphicData>
                </a:graphic>
              </wp:inline>
            </w:drawing>
          </mc:Choice>
          <mc:Fallback>
            <w:pict>
              <v:shapetype w14:anchorId="4D4B71DD" id="_x0000_t202" coordsize="21600,21600" o:spt="202" path="m,l,21600r21600,l21600,xe">
                <v:stroke joinstyle="miter"/>
                <v:path gradientshapeok="t" o:connecttype="rect"/>
              </v:shapetype>
              <v:shape id="_x0000_s1028" type="#_x0000_t202" style="width:535.5pt;height:2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">
                <v:textbox>
                  <w:txbxContent>
                    <w:p w14:paraId="0D7BAB96" w14:textId="77777777" w:rsidR="00B73AE5" w:rsidRDefault="00B73AE5" w:rsidP="00B73AE5">
                      <w:pPr>
                        <w:ind w:firstLine="0"/>
                      </w:pPr>
                      <w:r>
                        <w:t>Permit Requirement:</w:t>
                      </w:r>
                    </w:p>
                    <w:p w14:paraId="5C726325" w14:textId="77777777" w:rsidR="00B73AE5" w:rsidRDefault="00B73AE5" w:rsidP="00B73AE5">
                      <w:pPr>
                        <w:ind w:firstLine="0"/>
                      </w:pPr>
                      <w:r>
                        <w:t xml:space="preserve">Part </w:t>
                      </w:r>
                      <w:proofErr w:type="gramStart"/>
                      <w:r>
                        <w:t>I.E.5.a.ii.</w:t>
                      </w:r>
                      <w:proofErr w:type="gramEnd"/>
                      <w:r>
                        <w:t xml:space="preserve"> Permittee-owned facility runoff control measures:</w:t>
                      </w:r>
                    </w:p>
                    <w:p w14:paraId="2B52717D" w14:textId="77777777" w:rsidR="00B73AE5" w:rsidRDefault="00B73AE5" w:rsidP="00B73AE5">
                      <w:pPr>
                        <w:ind w:left="270" w:hanging="270"/>
                        <w:rPr>
                          <w:rFonts w:ascii="Calibri" w:hAnsi="Calibri" w:cs="Arial"/>
                          <w:bCs/>
                          <w:i/>
                          <w:iCs/>
                        </w:rPr>
                      </w:pPr>
                      <w:r w:rsidRPr="00D6279A">
                        <w:rPr>
                          <w:rFonts w:ascii="Calibri" w:hAnsi="Calibri" w:cs="Arial"/>
                          <w:bCs/>
                          <w:i/>
                          <w:iCs/>
                        </w:rPr>
                        <w:t>(B)</w:t>
                      </w:r>
                      <w:r w:rsidRPr="00D6279A">
                        <w:rPr>
                          <w:rFonts w:ascii="Calibri" w:hAnsi="Calibri" w:cs="Arial"/>
                          <w:bCs/>
                          <w:i/>
                          <w:iCs/>
                        </w:rPr>
                        <w:tab/>
                        <w:t xml:space="preserve">The permittee shall implement control measures to prevent or reduce potential discharges of pollutants to the MS4 from the applicable permittee-owned facilities. New written procedures shall </w:t>
                      </w:r>
                      <w:proofErr w:type="gramStart"/>
                      <w:r w:rsidRPr="00D6279A">
                        <w:rPr>
                          <w:rFonts w:ascii="Calibri" w:hAnsi="Calibri" w:cs="Arial"/>
                          <w:bCs/>
                          <w:i/>
                          <w:iCs/>
                        </w:rPr>
                        <w:t>be developed</w:t>
                      </w:r>
                      <w:proofErr w:type="gramEnd"/>
                      <w:r w:rsidRPr="00D6279A">
                        <w:rPr>
                          <w:rFonts w:ascii="Calibri" w:hAnsi="Calibri" w:cs="Arial"/>
                          <w:bCs/>
                          <w:i/>
                          <w:iCs/>
                        </w:rPr>
                        <w:t xml:space="preserve"> and implemented for any new applicable permittee-owned facilities prior to associated pollutant sources being present.</w:t>
                      </w:r>
                    </w:p>
                    <w:p w14:paraId="14D8833B" w14:textId="77777777" w:rsidR="00B73AE5" w:rsidRPr="00D23989" w:rsidRDefault="00B73AE5" w:rsidP="00B73AE5">
                      <w:pPr>
                        <w:ind w:left="270" w:hanging="270"/>
                        <w:rPr>
                          <w:rFonts w:ascii="Calibri" w:hAnsi="Calibri" w:cs="Arial"/>
                          <w:bCs/>
                          <w:i/>
                          <w:iCs/>
                        </w:rPr>
                      </w:pPr>
                      <w:r w:rsidRPr="00D23989">
                        <w:rPr>
                          <w:rFonts w:ascii="Calibri" w:hAnsi="Calibri" w:cs="Arial"/>
                          <w:bCs/>
                          <w:i/>
                          <w:iCs/>
                        </w:rPr>
                        <w:t>(C)</w:t>
                      </w:r>
                      <w:r w:rsidRPr="00D23989">
                        <w:rPr>
                          <w:rFonts w:ascii="Calibri" w:hAnsi="Calibri" w:cs="Arial"/>
                          <w:bCs/>
                          <w:i/>
                          <w:iCs/>
                        </w:rPr>
                        <w:tab/>
                        <w:t>The permittee shall implement the following categories of control measures as necessary to prevent or reduce the pollutant sources present:</w:t>
                      </w:r>
                    </w:p>
                    <w:p w14:paraId="512F3876"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1)</w:t>
                      </w:r>
                      <w:r w:rsidRPr="00D23989">
                        <w:rPr>
                          <w:rFonts w:ascii="Calibri" w:hAnsi="Calibri" w:cs="Arial"/>
                          <w:bCs/>
                          <w:i/>
                          <w:iCs/>
                        </w:rPr>
                        <w:tab/>
                        <w:t>Preventive maintenance</w:t>
                      </w:r>
                    </w:p>
                    <w:p w14:paraId="1B95F264"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2)</w:t>
                      </w:r>
                      <w:r w:rsidRPr="00D23989">
                        <w:rPr>
                          <w:rFonts w:ascii="Calibri" w:hAnsi="Calibri" w:cs="Arial"/>
                          <w:bCs/>
                          <w:i/>
                          <w:iCs/>
                        </w:rPr>
                        <w:tab/>
                        <w:t>Good housekeeping</w:t>
                      </w:r>
                    </w:p>
                    <w:p w14:paraId="6280B2E7"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3)</w:t>
                      </w:r>
                      <w:r w:rsidRPr="00D23989">
                        <w:rPr>
                          <w:rFonts w:ascii="Calibri" w:hAnsi="Calibri" w:cs="Arial"/>
                          <w:bCs/>
                          <w:i/>
                          <w:iCs/>
                        </w:rPr>
                        <w:tab/>
                        <w:t>Spill prevention and response procedures</w:t>
                      </w:r>
                    </w:p>
                    <w:p w14:paraId="7E5C3A2E"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4)</w:t>
                      </w:r>
                      <w:r w:rsidRPr="00D23989">
                        <w:rPr>
                          <w:rFonts w:ascii="Calibri" w:hAnsi="Calibri" w:cs="Arial"/>
                          <w:bCs/>
                          <w:i/>
                          <w:iCs/>
                        </w:rPr>
                        <w:tab/>
                        <w:t>Structural control measures</w:t>
                      </w:r>
                    </w:p>
                    <w:p w14:paraId="3330F6FD" w14:textId="77777777" w:rsidR="00B73AE5" w:rsidRPr="00D23989" w:rsidRDefault="00B73AE5" w:rsidP="00B73AE5">
                      <w:pPr>
                        <w:ind w:left="270" w:firstLine="0"/>
                        <w:rPr>
                          <w:rFonts w:ascii="Calibri" w:hAnsi="Calibri" w:cs="Arial"/>
                          <w:bCs/>
                          <w:i/>
                          <w:iCs/>
                        </w:rPr>
                      </w:pPr>
                      <w:r w:rsidRPr="00D23989">
                        <w:rPr>
                          <w:rFonts w:ascii="Calibri" w:hAnsi="Calibri" w:cs="Arial"/>
                          <w:bCs/>
                          <w:i/>
                          <w:iCs/>
                        </w:rPr>
                        <w:t>5)</w:t>
                      </w:r>
                      <w:r w:rsidRPr="00D23989">
                        <w:rPr>
                          <w:rFonts w:ascii="Calibri" w:hAnsi="Calibri" w:cs="Arial"/>
                          <w:bCs/>
                          <w:i/>
                          <w:iCs/>
                        </w:rPr>
                        <w:tab/>
                        <w:t>Evaluation of non-stormwater discharges</w:t>
                      </w:r>
                    </w:p>
                    <w:p w14:paraId="7880208C" w14:textId="77777777" w:rsidR="00B73AE5" w:rsidRDefault="00B73AE5" w:rsidP="00B73AE5">
                      <w:pPr>
                        <w:ind w:left="270" w:firstLine="0"/>
                        <w:rPr>
                          <w:rFonts w:ascii="Calibri" w:hAnsi="Calibri" w:cs="Arial"/>
                          <w:bCs/>
                          <w:i/>
                          <w:iCs/>
                        </w:rPr>
                      </w:pPr>
                      <w:r w:rsidRPr="00D23989">
                        <w:rPr>
                          <w:rFonts w:ascii="Calibri" w:hAnsi="Calibri" w:cs="Arial"/>
                          <w:bCs/>
                          <w:i/>
                          <w:iCs/>
                        </w:rPr>
                        <w:t>6)</w:t>
                      </w:r>
                      <w:r w:rsidRPr="00D23989">
                        <w:rPr>
                          <w:rFonts w:ascii="Calibri" w:hAnsi="Calibri" w:cs="Arial"/>
                          <w:bCs/>
                          <w:i/>
                          <w:iCs/>
                        </w:rPr>
                        <w:tab/>
                        <w:t>Personnel training</w:t>
                      </w:r>
                    </w:p>
                    <w:p w14:paraId="666D967D" w14:textId="77777777" w:rsidR="00B73AE5" w:rsidRDefault="00B73AE5" w:rsidP="00B73AE5">
                      <w:pPr>
                        <w:ind w:left="270" w:firstLine="0"/>
                        <w:rPr>
                          <w:rFonts w:ascii="Calibri" w:hAnsi="Calibri" w:cs="Arial"/>
                          <w:bCs/>
                          <w:i/>
                          <w:iCs/>
                        </w:rPr>
                      </w:pPr>
                    </w:p>
                    <w:p w14:paraId="15332E87" w14:textId="77777777" w:rsidR="00B73AE5" w:rsidRPr="00955129" w:rsidRDefault="00B73AE5" w:rsidP="00B73AE5">
                      <w:pPr>
                        <w:ind w:firstLine="0"/>
                        <w:rPr>
                          <w:rFonts w:ascii="Calibri" w:hAnsi="Calibri" w:cs="Arial"/>
                          <w:bCs/>
                          <w:i/>
                          <w:iCs/>
                        </w:rPr>
                      </w:pPr>
                      <w:r>
                        <w:t xml:space="preserve">Part </w:t>
                      </w:r>
                      <w:proofErr w:type="gramStart"/>
                      <w:r>
                        <w:t>I.E.</w:t>
                      </w:r>
                      <w:proofErr w:type="gramEnd"/>
                      <w:r>
                        <w:t>5.b.i</w:t>
                      </w:r>
                      <w:r w:rsidRPr="00955129">
                        <w:rPr>
                          <w:rFonts w:ascii="Calibri" w:hAnsi="Calibri" w:cs="Arial"/>
                          <w:bCs/>
                          <w:i/>
                          <w:iCs/>
                        </w:rPr>
                        <w:t>.</w:t>
                      </w:r>
                      <w:r>
                        <w:rPr>
                          <w:rFonts w:ascii="Calibri" w:hAnsi="Calibri" w:cs="Arial"/>
                          <w:bCs/>
                          <w:i/>
                          <w:iCs/>
                        </w:rPr>
                        <w:t xml:space="preserve"> </w:t>
                      </w:r>
                      <w:r w:rsidRPr="00955129">
                        <w:rPr>
                          <w:rFonts w:ascii="Calibri" w:hAnsi="Calibri" w:cs="Arial"/>
                          <w:bCs/>
                        </w:rPr>
                        <w:t>Permittee-owned Facility Runoff Control Measures:</w:t>
                      </w:r>
                      <w:r w:rsidRPr="00955129">
                        <w:rPr>
                          <w:rFonts w:ascii="Calibri" w:hAnsi="Calibri" w:cs="Arial"/>
                          <w:bCs/>
                          <w:i/>
                          <w:iCs/>
                        </w:rPr>
                        <w:t xml:space="preserve"> For each applicable permittee facility and operation:</w:t>
                      </w:r>
                    </w:p>
                    <w:p w14:paraId="678CA0D8" w14:textId="77777777" w:rsidR="00B73AE5" w:rsidRPr="00955129" w:rsidRDefault="00B73AE5" w:rsidP="00B73AE5">
                      <w:pPr>
                        <w:ind w:left="450" w:hanging="360"/>
                        <w:rPr>
                          <w:rFonts w:ascii="Calibri" w:hAnsi="Calibri" w:cs="Arial"/>
                          <w:bCs/>
                          <w:i/>
                          <w:iCs/>
                        </w:rPr>
                      </w:pPr>
                      <w:r w:rsidRPr="00955129">
                        <w:rPr>
                          <w:rFonts w:ascii="Calibri" w:hAnsi="Calibri" w:cs="Arial"/>
                          <w:bCs/>
                          <w:i/>
                          <w:iCs/>
                        </w:rPr>
                        <w:t>(A)</w:t>
                      </w:r>
                      <w:r w:rsidRPr="00955129">
                        <w:rPr>
                          <w:rFonts w:ascii="Calibri" w:hAnsi="Calibri" w:cs="Arial"/>
                          <w:bCs/>
                          <w:i/>
                          <w:iCs/>
                        </w:rPr>
                        <w:tab/>
                        <w:t>Facility identification</w:t>
                      </w:r>
                    </w:p>
                    <w:p w14:paraId="19037A54" w14:textId="77777777" w:rsidR="00B73AE5" w:rsidRPr="00955129" w:rsidRDefault="00B73AE5" w:rsidP="00B73AE5">
                      <w:pPr>
                        <w:ind w:left="450" w:hanging="360"/>
                        <w:rPr>
                          <w:rFonts w:ascii="Calibri" w:hAnsi="Calibri" w:cs="Arial"/>
                          <w:bCs/>
                          <w:i/>
                          <w:iCs/>
                        </w:rPr>
                      </w:pPr>
                      <w:r w:rsidRPr="00955129">
                        <w:rPr>
                          <w:rFonts w:ascii="Calibri" w:hAnsi="Calibri" w:cs="Arial"/>
                          <w:bCs/>
                          <w:i/>
                          <w:iCs/>
                        </w:rPr>
                        <w:t>(B)</w:t>
                      </w:r>
                      <w:r w:rsidRPr="00955129">
                        <w:rPr>
                          <w:rFonts w:ascii="Calibri" w:hAnsi="Calibri" w:cs="Arial"/>
                          <w:bCs/>
                          <w:i/>
                          <w:iCs/>
                        </w:rPr>
                        <w:tab/>
                        <w:t>Description of all pollutant sources</w:t>
                      </w:r>
                    </w:p>
                    <w:p w14:paraId="3578A5A8" w14:textId="77777777" w:rsidR="00B73AE5" w:rsidRPr="00955129" w:rsidRDefault="00B73AE5" w:rsidP="00B73AE5">
                      <w:pPr>
                        <w:ind w:left="450" w:hanging="360"/>
                        <w:rPr>
                          <w:rFonts w:ascii="Calibri" w:hAnsi="Calibri" w:cs="Arial"/>
                          <w:bCs/>
                          <w:i/>
                          <w:iCs/>
                        </w:rPr>
                      </w:pPr>
                      <w:r w:rsidRPr="00955129">
                        <w:rPr>
                          <w:rFonts w:ascii="Calibri" w:hAnsi="Calibri" w:cs="Arial"/>
                          <w:bCs/>
                          <w:i/>
                          <w:iCs/>
                        </w:rPr>
                        <w:t>(C)</w:t>
                      </w:r>
                      <w:r w:rsidRPr="00955129">
                        <w:rPr>
                          <w:rFonts w:ascii="Calibri" w:hAnsi="Calibri" w:cs="Arial"/>
                          <w:bCs/>
                          <w:i/>
                          <w:iCs/>
                        </w:rPr>
                        <w:tab/>
                        <w:t>Control measures implemented, including installation and implementation specifications and information</w:t>
                      </w:r>
                    </w:p>
                    <w:p w14:paraId="70780042" w14:textId="77777777" w:rsidR="00B73AE5" w:rsidRPr="00955129" w:rsidRDefault="00B73AE5" w:rsidP="00B73AE5">
                      <w:pPr>
                        <w:ind w:left="450" w:hanging="360"/>
                        <w:rPr>
                          <w:rFonts w:ascii="Calibri" w:hAnsi="Calibri" w:cs="Arial"/>
                          <w:bCs/>
                          <w:i/>
                          <w:iCs/>
                        </w:rPr>
                      </w:pPr>
                      <w:r w:rsidRPr="00955129">
                        <w:rPr>
                          <w:rFonts w:ascii="Calibri" w:hAnsi="Calibri" w:cs="Arial"/>
                          <w:bCs/>
                          <w:i/>
                          <w:iCs/>
                        </w:rPr>
                        <w:t>(D)</w:t>
                      </w:r>
                      <w:r w:rsidRPr="00955129">
                        <w:rPr>
                          <w:rFonts w:ascii="Calibri" w:hAnsi="Calibri" w:cs="Arial"/>
                          <w:bCs/>
                          <w:i/>
                          <w:iCs/>
                        </w:rPr>
                        <w:tab/>
                        <w:t>Staff (position title) responsible for implementation of control measures and associated documentation</w:t>
                      </w:r>
                    </w:p>
                    <w:p w14:paraId="46AEE933" w14:textId="77777777" w:rsidR="00B73AE5" w:rsidRPr="009D589D" w:rsidRDefault="00B73AE5" w:rsidP="00B73AE5">
                      <w:pPr>
                        <w:ind w:left="450" w:hanging="360"/>
                        <w:rPr>
                          <w:rFonts w:ascii="Calibri" w:hAnsi="Calibri" w:cs="Arial"/>
                          <w:bCs/>
                          <w:i/>
                          <w:iCs/>
                        </w:rPr>
                      </w:pPr>
                      <w:r w:rsidRPr="00955129">
                        <w:rPr>
                          <w:rFonts w:ascii="Calibri" w:hAnsi="Calibri" w:cs="Arial"/>
                          <w:bCs/>
                          <w:i/>
                          <w:iCs/>
                        </w:rPr>
                        <w:t>(E)</w:t>
                      </w:r>
                      <w:r w:rsidRPr="00955129">
                        <w:rPr>
                          <w:rFonts w:ascii="Calibri" w:hAnsi="Calibri" w:cs="Arial"/>
                          <w:bCs/>
                          <w:i/>
                          <w:iCs/>
                        </w:rPr>
                        <w:tab/>
                        <w:t>Description of control measures implemented for bulk storage structures.</w:t>
                      </w:r>
                    </w:p>
                    <w:p w14:paraId="3F3521DE" w14:textId="77777777" w:rsidR="00B73AE5" w:rsidRPr="009D589D" w:rsidRDefault="00B73AE5" w:rsidP="00B73AE5">
                      <w:pPr>
                        <w:ind w:left="270" w:firstLine="0"/>
                        <w:rPr>
                          <w:rFonts w:ascii="Calibri" w:hAnsi="Calibri" w:cs="Arial"/>
                          <w:bCs/>
                          <w:i/>
                          <w:iCs/>
                        </w:rPr>
                      </w:pPr>
                    </w:p>
                  </w:txbxContent>
                </v:textbox>
                <w10:anchorlock/>
              </v:shape>
            </w:pict>
          </mc:Fallback>
        </mc:AlternateContent>
      </w:r>
    </w:p>
    <w:sdt>
      <w:sdtPr>
        <w:rPr>
          <w:rFonts w:ascii="Calibri" w:eastAsia="Calibri" w:hAnsi="Calibri" w:cs="Arial"/>
          <w:bCs/>
          <w:highlight w:val="yellow"/>
        </w:rPr>
        <w:id w:val="-1019937756"/>
        <w:placeholder>
          <w:docPart w:val="3CCDBCC455B34917BCDF027103AE3C55"/>
        </w:placeholder>
      </w:sdtPr>
      <w:sdtEndPr>
        <w:rPr>
          <w:rFonts w:asciiTheme="minorHAnsi" w:hAnsiTheme="minorHAnsi" w:cstheme="minorBidi"/>
          <w:bCs w:val="0"/>
        </w:rPr>
      </w:sdtEndPr>
      <w:sdtContent>
        <w:p w14:paraId="27CCA5FA" w14:textId="77777777" w:rsidR="00CC056E" w:rsidRPr="00B36A9F" w:rsidRDefault="00CC056E" w:rsidP="00CC056E">
          <w:pPr>
            <w:spacing w:after="240"/>
            <w:ind w:firstLine="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 xml:space="preserve">Click here to enter text. </w:t>
          </w:r>
        </w:p>
        <w:p w14:paraId="71082BA1" w14:textId="443FFDC2" w:rsidR="00CC056E" w:rsidRPr="00B36A9F" w:rsidRDefault="004A223D" w:rsidP="00CC056E">
          <w:pPr>
            <w:spacing w:after="240"/>
            <w:ind w:firstLine="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 xml:space="preserve">Describe the process for evaluating pollutant sources </w:t>
          </w:r>
          <w:r w:rsidR="005D2CFE" w:rsidRPr="00B36A9F">
            <w:rPr>
              <w:rFonts w:ascii="Calibri" w:eastAsia="Calibri" w:hAnsi="Calibri" w:cs="Arial"/>
              <w:bCs/>
              <w:i/>
              <w:color w:val="1F497D" w:themeColor="text2"/>
              <w:highlight w:val="yellow"/>
            </w:rPr>
            <w:t>at permittee-owned facilities</w:t>
          </w:r>
          <w:r w:rsidR="00F93024" w:rsidRPr="00B36A9F">
            <w:rPr>
              <w:rFonts w:ascii="Calibri" w:eastAsia="Calibri" w:hAnsi="Calibri" w:cs="Arial"/>
              <w:bCs/>
              <w:i/>
              <w:color w:val="1F497D" w:themeColor="text2"/>
              <w:highlight w:val="yellow"/>
            </w:rPr>
            <w:t xml:space="preserve"> that ensures the categories of control measures are impl</w:t>
          </w:r>
          <w:r w:rsidR="00C5022C" w:rsidRPr="00B36A9F">
            <w:rPr>
              <w:rFonts w:ascii="Calibri" w:eastAsia="Calibri" w:hAnsi="Calibri" w:cs="Arial"/>
              <w:bCs/>
              <w:i/>
              <w:color w:val="1F497D" w:themeColor="text2"/>
              <w:highlight w:val="yellow"/>
            </w:rPr>
            <w:t xml:space="preserve">emented to prevent or reduce </w:t>
          </w:r>
          <w:r w:rsidR="008C6405" w:rsidRPr="00B36A9F">
            <w:rPr>
              <w:rFonts w:ascii="Calibri" w:eastAsia="Calibri" w:hAnsi="Calibri" w:cs="Arial"/>
              <w:bCs/>
              <w:i/>
              <w:color w:val="1F497D" w:themeColor="text2"/>
              <w:highlight w:val="yellow"/>
            </w:rPr>
            <w:t xml:space="preserve">the </w:t>
          </w:r>
          <w:r w:rsidR="00DF6AB8" w:rsidRPr="00B36A9F">
            <w:rPr>
              <w:rFonts w:ascii="Calibri" w:eastAsia="Calibri" w:hAnsi="Calibri" w:cs="Arial"/>
              <w:bCs/>
              <w:i/>
              <w:color w:val="1F497D" w:themeColor="text2"/>
              <w:highlight w:val="yellow"/>
            </w:rPr>
            <w:t xml:space="preserve">identified </w:t>
          </w:r>
          <w:r w:rsidR="008C6405" w:rsidRPr="00B36A9F">
            <w:rPr>
              <w:rFonts w:ascii="Calibri" w:eastAsia="Calibri" w:hAnsi="Calibri" w:cs="Arial"/>
              <w:bCs/>
              <w:i/>
              <w:color w:val="1F497D" w:themeColor="text2"/>
              <w:highlight w:val="yellow"/>
            </w:rPr>
            <w:t>pollutant sources.</w:t>
          </w:r>
        </w:p>
        <w:p w14:paraId="7FEC3C76" w14:textId="77777777" w:rsidR="0018450E" w:rsidRPr="00B36A9F" w:rsidRDefault="0018450E" w:rsidP="0018450E">
          <w:pPr>
            <w:spacing w:after="240"/>
            <w:ind w:firstLine="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 xml:space="preserve">Document </w:t>
          </w:r>
        </w:p>
        <w:p w14:paraId="050562F6" w14:textId="77777777" w:rsidR="0018450E" w:rsidRPr="00B36A9F" w:rsidRDefault="0018450E" w:rsidP="0018450E">
          <w:pPr>
            <w:pStyle w:val="ListParagraph"/>
            <w:numPr>
              <w:ilvl w:val="0"/>
              <w:numId w:val="44"/>
            </w:numPr>
            <w:spacing w:after="24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Facility identification</w:t>
          </w:r>
        </w:p>
        <w:p w14:paraId="6AA2F15F" w14:textId="77777777" w:rsidR="0018450E" w:rsidRPr="00B36A9F" w:rsidRDefault="0018450E" w:rsidP="0018450E">
          <w:pPr>
            <w:pStyle w:val="ListParagraph"/>
            <w:numPr>
              <w:ilvl w:val="0"/>
              <w:numId w:val="44"/>
            </w:numPr>
            <w:spacing w:after="24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Description of all pollutant sources</w:t>
          </w:r>
        </w:p>
        <w:p w14:paraId="705AEBB4" w14:textId="77777777" w:rsidR="0018450E" w:rsidRPr="00B36A9F" w:rsidRDefault="0018450E" w:rsidP="0018450E">
          <w:pPr>
            <w:pStyle w:val="ListParagraph"/>
            <w:numPr>
              <w:ilvl w:val="0"/>
              <w:numId w:val="44"/>
            </w:numPr>
            <w:spacing w:after="24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Control measures implemented, including installation and implementation specifications and information</w:t>
          </w:r>
        </w:p>
        <w:p w14:paraId="4A896AE4" w14:textId="77777777" w:rsidR="0018450E" w:rsidRPr="00B36A9F" w:rsidRDefault="0018450E" w:rsidP="0018450E">
          <w:pPr>
            <w:pStyle w:val="ListParagraph"/>
            <w:numPr>
              <w:ilvl w:val="0"/>
              <w:numId w:val="44"/>
            </w:numPr>
            <w:spacing w:after="24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Staff (position title) responsible for implementation of control measures and associated documentation</w:t>
          </w:r>
        </w:p>
        <w:p w14:paraId="65F6E2A7" w14:textId="50AAFBC4" w:rsidR="00611606" w:rsidRPr="00B36A9F" w:rsidRDefault="0018450E" w:rsidP="0018450E">
          <w:pPr>
            <w:pStyle w:val="ListParagraph"/>
            <w:numPr>
              <w:ilvl w:val="0"/>
              <w:numId w:val="44"/>
            </w:numPr>
            <w:spacing w:after="240"/>
            <w:jc w:val="both"/>
            <w:rPr>
              <w:rFonts w:ascii="Calibri" w:eastAsia="Calibri" w:hAnsi="Calibri" w:cs="Arial"/>
              <w:bCs/>
              <w:i/>
              <w:color w:val="1F497D" w:themeColor="text2"/>
              <w:highlight w:val="yellow"/>
            </w:rPr>
          </w:pPr>
          <w:r w:rsidRPr="00B36A9F">
            <w:rPr>
              <w:rFonts w:ascii="Calibri" w:eastAsia="Calibri" w:hAnsi="Calibri" w:cs="Arial"/>
              <w:bCs/>
              <w:i/>
              <w:color w:val="1F497D" w:themeColor="text2"/>
              <w:highlight w:val="yellow"/>
            </w:rPr>
            <w:t>Description of control measures implemented for bulk storage structures.</w:t>
          </w:r>
        </w:p>
        <w:p w14:paraId="639B7C4F" w14:textId="78EC2E18" w:rsidR="00880DDC" w:rsidRPr="00621CDB" w:rsidRDefault="00C932E3" w:rsidP="00621CDB">
          <w:pPr>
            <w:spacing w:after="240"/>
            <w:ind w:firstLine="0"/>
            <w:jc w:val="both"/>
            <w:rPr>
              <w:rFonts w:ascii="Calibri" w:eastAsia="Calibri" w:hAnsi="Calibri" w:cs="Arial"/>
              <w:bCs/>
              <w:i/>
              <w:color w:val="1F497D" w:themeColor="text2"/>
            </w:rPr>
          </w:pPr>
          <w:r w:rsidRPr="00B36A9F">
            <w:rPr>
              <w:rFonts w:ascii="Calibri" w:eastAsia="Calibri" w:hAnsi="Calibri" w:cs="Arial"/>
              <w:bCs/>
              <w:i/>
              <w:color w:val="1F497D" w:themeColor="text2"/>
              <w:highlight w:val="yellow"/>
            </w:rPr>
            <w:t>&lt;&lt;</w:t>
          </w:r>
          <w:r w:rsidR="00B36A9F">
            <w:rPr>
              <w:rFonts w:ascii="Calibri" w:eastAsia="Calibri" w:hAnsi="Calibri" w:cs="Arial"/>
              <w:bCs/>
              <w:i/>
              <w:color w:val="1F497D" w:themeColor="text2"/>
              <w:highlight w:val="yellow"/>
            </w:rPr>
            <w:t>Suggested Approach</w:t>
          </w:r>
          <w:r w:rsidRPr="00B36A9F">
            <w:rPr>
              <w:rFonts w:ascii="Calibri" w:eastAsia="Calibri" w:hAnsi="Calibri" w:cs="Arial"/>
              <w:bCs/>
              <w:i/>
              <w:color w:val="1F497D" w:themeColor="text2"/>
              <w:highlight w:val="yellow"/>
            </w:rPr>
            <w:t xml:space="preserve">: Generally, </w:t>
          </w:r>
          <w:r w:rsidR="006723A4" w:rsidRPr="00B36A9F">
            <w:rPr>
              <w:rFonts w:ascii="Calibri" w:eastAsia="Calibri" w:hAnsi="Calibri" w:cs="Arial"/>
              <w:bCs/>
              <w:i/>
              <w:color w:val="1F497D" w:themeColor="text2"/>
              <w:highlight w:val="yellow"/>
            </w:rPr>
            <w:t>the easiest way to do this is</w:t>
          </w:r>
          <w:r w:rsidRPr="00B36A9F">
            <w:rPr>
              <w:rFonts w:ascii="Calibri" w:eastAsia="Calibri" w:hAnsi="Calibri" w:cs="Arial"/>
              <w:bCs/>
              <w:i/>
              <w:color w:val="1F497D" w:themeColor="text2"/>
              <w:highlight w:val="yellow"/>
            </w:rPr>
            <w:t xml:space="preserve"> by</w:t>
          </w:r>
          <w:r w:rsidR="006C681C" w:rsidRPr="00B36A9F">
            <w:rPr>
              <w:rFonts w:ascii="Calibri" w:eastAsia="Calibri" w:hAnsi="Calibri" w:cs="Arial"/>
              <w:bCs/>
              <w:i/>
              <w:color w:val="1F497D" w:themeColor="text2"/>
              <w:highlight w:val="yellow"/>
            </w:rPr>
            <w:t xml:space="preserve"> </w:t>
          </w:r>
          <w:r w:rsidR="00A5133C">
            <w:rPr>
              <w:rFonts w:ascii="Calibri" w:eastAsia="Calibri" w:hAnsi="Calibri" w:cs="Arial"/>
              <w:bCs/>
              <w:i/>
              <w:color w:val="1F497D" w:themeColor="text2"/>
              <w:highlight w:val="yellow"/>
            </w:rPr>
            <w:t xml:space="preserve">completing </w:t>
          </w:r>
          <w:r w:rsidR="002A37C7">
            <w:rPr>
              <w:rFonts w:ascii="Calibri" w:eastAsia="Calibri" w:hAnsi="Calibri" w:cs="Arial"/>
              <w:bCs/>
              <w:i/>
              <w:color w:val="1F497D" w:themeColor="text2"/>
              <w:highlight w:val="yellow"/>
            </w:rPr>
            <w:t xml:space="preserve">a </w:t>
          </w:r>
          <w:r w:rsidR="00A5133C">
            <w:rPr>
              <w:rFonts w:ascii="Calibri" w:eastAsia="Calibri" w:hAnsi="Calibri" w:cs="Arial"/>
              <w:bCs/>
              <w:i/>
              <w:color w:val="1F497D" w:themeColor="text2"/>
              <w:highlight w:val="yellow"/>
            </w:rPr>
            <w:t>Facility</w:t>
          </w:r>
          <w:r w:rsidR="00A5133C" w:rsidRPr="00B36A9F">
            <w:rPr>
              <w:rFonts w:ascii="Calibri" w:eastAsia="Calibri" w:hAnsi="Calibri" w:cs="Arial"/>
              <w:bCs/>
              <w:i/>
              <w:color w:val="1F497D" w:themeColor="text2"/>
              <w:highlight w:val="yellow"/>
            </w:rPr>
            <w:t xml:space="preserve"> </w:t>
          </w:r>
          <w:r w:rsidRPr="00B36A9F">
            <w:rPr>
              <w:rFonts w:ascii="Calibri" w:eastAsia="Calibri" w:hAnsi="Calibri" w:cs="Arial"/>
              <w:bCs/>
              <w:i/>
              <w:color w:val="1F497D" w:themeColor="text2"/>
              <w:highlight w:val="yellow"/>
            </w:rPr>
            <w:t>Runoff Control Plan</w:t>
          </w:r>
          <w:r w:rsidR="00A5133C">
            <w:rPr>
              <w:rFonts w:ascii="Calibri" w:eastAsia="Calibri" w:hAnsi="Calibri" w:cs="Arial"/>
              <w:bCs/>
              <w:i/>
              <w:color w:val="1F497D" w:themeColor="text2"/>
              <w:highlight w:val="yellow"/>
            </w:rPr>
            <w:t>(</w:t>
          </w:r>
          <w:r w:rsidRPr="00B36A9F">
            <w:rPr>
              <w:rFonts w:ascii="Calibri" w:eastAsia="Calibri" w:hAnsi="Calibri" w:cs="Arial"/>
              <w:bCs/>
              <w:i/>
              <w:color w:val="1F497D" w:themeColor="text2"/>
              <w:highlight w:val="yellow"/>
            </w:rPr>
            <w:t>s</w:t>
          </w:r>
          <w:r w:rsidR="00A5133C">
            <w:rPr>
              <w:rFonts w:ascii="Calibri" w:eastAsia="Calibri" w:hAnsi="Calibri" w:cs="Arial"/>
              <w:bCs/>
              <w:i/>
              <w:color w:val="1F497D" w:themeColor="text2"/>
              <w:highlight w:val="yellow"/>
            </w:rPr>
            <w:t>)</w:t>
          </w:r>
          <w:r w:rsidRPr="00B36A9F">
            <w:rPr>
              <w:rFonts w:ascii="Calibri" w:eastAsia="Calibri" w:hAnsi="Calibri" w:cs="Arial"/>
              <w:bCs/>
              <w:i/>
              <w:color w:val="1F497D" w:themeColor="text2"/>
              <w:highlight w:val="yellow"/>
            </w:rPr>
            <w:t>.</w:t>
          </w:r>
          <w:r w:rsidR="006C681C" w:rsidRPr="00B36A9F">
            <w:rPr>
              <w:rFonts w:ascii="Calibri" w:eastAsia="Calibri" w:hAnsi="Calibri" w:cs="Arial"/>
              <w:bCs/>
              <w:i/>
              <w:color w:val="1F497D" w:themeColor="text2"/>
              <w:highlight w:val="yellow"/>
            </w:rPr>
            <w:t xml:space="preserve"> </w:t>
          </w:r>
          <w:r w:rsidR="00A5133C">
            <w:rPr>
              <w:rFonts w:ascii="Calibri" w:eastAsia="Calibri" w:hAnsi="Calibri" w:cs="Arial"/>
              <w:bCs/>
              <w:i/>
              <w:color w:val="1F497D" w:themeColor="text2"/>
              <w:highlight w:val="yellow"/>
            </w:rPr>
            <w:t>In such a Plan, e</w:t>
          </w:r>
          <w:r w:rsidR="00B90DE3" w:rsidRPr="00B36A9F">
            <w:rPr>
              <w:rFonts w:ascii="Calibri" w:eastAsia="Calibri" w:hAnsi="Calibri" w:cs="Arial"/>
              <w:bCs/>
              <w:i/>
              <w:color w:val="1F497D" w:themeColor="text2"/>
              <w:highlight w:val="yellow"/>
            </w:rPr>
            <w:t xml:space="preserve">ach </w:t>
          </w:r>
          <w:r w:rsidR="008D0CBE" w:rsidRPr="00B36A9F">
            <w:rPr>
              <w:rFonts w:ascii="Calibri" w:eastAsia="Calibri" w:hAnsi="Calibri" w:cs="Arial"/>
              <w:bCs/>
              <w:i/>
              <w:color w:val="1F497D" w:themeColor="text2"/>
              <w:highlight w:val="yellow"/>
            </w:rPr>
            <w:t xml:space="preserve">applicable </w:t>
          </w:r>
          <w:r w:rsidR="00360E27" w:rsidRPr="00B36A9F">
            <w:rPr>
              <w:rFonts w:ascii="Calibri" w:eastAsia="Calibri" w:hAnsi="Calibri" w:cs="Arial"/>
              <w:bCs/>
              <w:i/>
              <w:color w:val="1F497D" w:themeColor="text2"/>
              <w:highlight w:val="yellow"/>
            </w:rPr>
            <w:t xml:space="preserve">permittee-owned </w:t>
          </w:r>
          <w:r w:rsidR="008D0CBE" w:rsidRPr="00B36A9F">
            <w:rPr>
              <w:rFonts w:ascii="Calibri" w:eastAsia="Calibri" w:hAnsi="Calibri" w:cs="Arial"/>
              <w:bCs/>
              <w:i/>
              <w:color w:val="1F497D" w:themeColor="text2"/>
              <w:highlight w:val="yellow"/>
            </w:rPr>
            <w:t xml:space="preserve">facility </w:t>
          </w:r>
          <w:r w:rsidR="00A5133C">
            <w:rPr>
              <w:rFonts w:ascii="Calibri" w:eastAsia="Calibri" w:hAnsi="Calibri" w:cs="Arial"/>
              <w:bCs/>
              <w:i/>
              <w:color w:val="1F497D" w:themeColor="text2"/>
              <w:highlight w:val="yellow"/>
            </w:rPr>
            <w:t xml:space="preserve">is evaluated and </w:t>
          </w:r>
          <w:r w:rsidR="002A37C7">
            <w:rPr>
              <w:rFonts w:ascii="Calibri" w:eastAsia="Calibri" w:hAnsi="Calibri" w:cs="Arial"/>
              <w:bCs/>
              <w:i/>
              <w:color w:val="1F497D" w:themeColor="text2"/>
              <w:highlight w:val="yellow"/>
            </w:rPr>
            <w:t>the implementation of</w:t>
          </w:r>
          <w:r w:rsidR="008D0CBE" w:rsidRPr="00B36A9F">
            <w:rPr>
              <w:rFonts w:ascii="Calibri" w:eastAsia="Calibri" w:hAnsi="Calibri" w:cs="Arial"/>
              <w:bCs/>
              <w:i/>
              <w:color w:val="1F497D" w:themeColor="text2"/>
              <w:highlight w:val="yellow"/>
            </w:rPr>
            <w:t xml:space="preserve"> the</w:t>
          </w:r>
          <w:r w:rsidR="00DF1371" w:rsidRPr="00B36A9F">
            <w:rPr>
              <w:rFonts w:ascii="Calibri" w:eastAsia="Calibri" w:hAnsi="Calibri" w:cs="Arial"/>
              <w:bCs/>
              <w:i/>
              <w:color w:val="1F497D" w:themeColor="text2"/>
              <w:highlight w:val="yellow"/>
            </w:rPr>
            <w:t xml:space="preserve"> 6 categories of control measures</w:t>
          </w:r>
          <w:r w:rsidR="0018450E" w:rsidRPr="00B36A9F">
            <w:rPr>
              <w:rFonts w:ascii="Calibri" w:eastAsia="Calibri" w:hAnsi="Calibri" w:cs="Arial"/>
              <w:bCs/>
              <w:i/>
              <w:color w:val="1F497D" w:themeColor="text2"/>
              <w:highlight w:val="yellow"/>
            </w:rPr>
            <w:t xml:space="preserve"> as well as the recordkeeping </w:t>
          </w:r>
          <w:r w:rsidR="000575BD" w:rsidRPr="00B36A9F">
            <w:rPr>
              <w:rFonts w:ascii="Calibri" w:eastAsia="Calibri" w:hAnsi="Calibri" w:cs="Arial"/>
              <w:bCs/>
              <w:i/>
              <w:color w:val="1F497D" w:themeColor="text2"/>
              <w:highlight w:val="yellow"/>
            </w:rPr>
            <w:t>A-E above</w:t>
          </w:r>
          <w:r w:rsidR="002A37C7">
            <w:rPr>
              <w:rFonts w:ascii="Calibri" w:eastAsia="Calibri" w:hAnsi="Calibri" w:cs="Arial"/>
              <w:bCs/>
              <w:i/>
              <w:color w:val="1F497D" w:themeColor="text2"/>
              <w:highlight w:val="yellow"/>
            </w:rPr>
            <w:t xml:space="preserve"> is addressed</w:t>
          </w:r>
          <w:r w:rsidR="00DF1371" w:rsidRPr="00B36A9F">
            <w:rPr>
              <w:rFonts w:ascii="Calibri" w:eastAsia="Calibri" w:hAnsi="Calibri" w:cs="Arial"/>
              <w:bCs/>
              <w:i/>
              <w:color w:val="1F497D" w:themeColor="text2"/>
              <w:highlight w:val="yellow"/>
            </w:rPr>
            <w:t>.&gt;&gt;</w:t>
          </w:r>
        </w:p>
      </w:sdtContent>
    </w:sdt>
    <w:bookmarkStart w:id="11" w:name="_Toc80020909" w:displacedByCustomXml="prev"/>
    <w:p w14:paraId="111DCFB0" w14:textId="77777777" w:rsidR="00621CDB" w:rsidRDefault="00621CDB" w:rsidP="00B96FD4">
      <w:pPr>
        <w:pStyle w:val="Heading2"/>
      </w:pPr>
    </w:p>
    <w:p w14:paraId="1EF1E4FC" w14:textId="50BD817F" w:rsidR="006723A4" w:rsidRDefault="00524427" w:rsidP="00B96FD4">
      <w:pPr>
        <w:pStyle w:val="Heading2"/>
      </w:pPr>
      <w:r>
        <w:t>Part I.E.5.a.ii.(</w:t>
      </w:r>
      <w:r w:rsidR="00B96FD4">
        <w:t>D,E</w:t>
      </w:r>
      <w:r>
        <w:t>) Facilit</w:t>
      </w:r>
      <w:r w:rsidR="00B96FD4">
        <w:t>y Inspections</w:t>
      </w:r>
      <w:bookmarkEnd w:id="11"/>
    </w:p>
    <w:p w14:paraId="4B0D80EF" w14:textId="58C01CE4" w:rsidR="006723A4" w:rsidRDefault="006723A4" w:rsidP="006723A4">
      <w:pPr>
        <w:ind w:firstLine="0"/>
      </w:pPr>
      <w:r w:rsidRPr="006723A4">
        <w:rPr>
          <w:noProof/>
          <w:lang w:bidi="ar-SA"/>
        </w:rPr>
        <w:lastRenderedPageBreak/>
        <mc:AlternateContent>
          <mc:Choice Requires="wps">
            <w:drawing>
              <wp:inline distT="0" distB="0" distL="0" distR="0" wp14:anchorId="5D212C65" wp14:editId="2520E8BA">
                <wp:extent cx="6800850" cy="5162550"/>
                <wp:effectExtent l="0" t="0" r="19050" b="19050"/>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162550"/>
                        </a:xfrm>
                        <a:prstGeom prst="rect">
                          <a:avLst/>
                        </a:prstGeom>
                        <a:solidFill>
                          <a:srgbClr val="FFFFFF"/>
                        </a:solidFill>
                        <a:ln w="9525">
                          <a:solidFill>
                            <a:srgbClr val="000000"/>
                          </a:solidFill>
                          <a:miter lim="800000"/>
                          <a:headEnd/>
                          <a:tailEnd/>
                        </a:ln>
                      </wps:spPr>
                      <wps:txbx>
                        <w:txbxContent>
                          <w:p w14:paraId="0345A577" w14:textId="77777777" w:rsidR="009E3BE5" w:rsidRDefault="009E3BE5" w:rsidP="009E3BE5">
                            <w:pPr>
                              <w:ind w:firstLine="0"/>
                            </w:pPr>
                            <w:r>
                              <w:t>Permit Requirement:</w:t>
                            </w:r>
                          </w:p>
                          <w:p w14:paraId="21E98AA4" w14:textId="74B105CA" w:rsidR="009E3BE5" w:rsidRDefault="009E3BE5" w:rsidP="009E3BE5">
                            <w:pPr>
                              <w:ind w:firstLine="0"/>
                            </w:pPr>
                            <w:r>
                              <w:t>Part I.E.</w:t>
                            </w:r>
                            <w:r w:rsidR="005E397D">
                              <w:t>5</w:t>
                            </w:r>
                            <w:r>
                              <w:t>.a.ii. Permittee-owned facility runoff control measures:</w:t>
                            </w:r>
                          </w:p>
                          <w:p w14:paraId="17788934" w14:textId="77777777" w:rsidR="009E3BE5" w:rsidRPr="008557D6" w:rsidRDefault="009E3BE5" w:rsidP="009E3BE5">
                            <w:pPr>
                              <w:ind w:left="270" w:hanging="270"/>
                              <w:rPr>
                                <w:rFonts w:ascii="Calibri" w:hAnsi="Calibri" w:cs="Arial"/>
                                <w:bCs/>
                                <w:i/>
                                <w:iCs/>
                                <w:sz w:val="21"/>
                                <w:szCs w:val="21"/>
                              </w:rPr>
                            </w:pPr>
                            <w:r w:rsidRPr="008557D6">
                              <w:rPr>
                                <w:rFonts w:ascii="Calibri" w:hAnsi="Calibri" w:cs="Arial"/>
                                <w:bCs/>
                                <w:i/>
                                <w:iCs/>
                                <w:sz w:val="21"/>
                                <w:szCs w:val="21"/>
                              </w:rPr>
                              <w:t>(D)</w:t>
                            </w:r>
                            <w:r w:rsidRPr="008557D6">
                              <w:rPr>
                                <w:rFonts w:ascii="Calibri" w:hAnsi="Calibri" w:cs="Arial"/>
                                <w:bCs/>
                                <w:i/>
                                <w:iCs/>
                                <w:sz w:val="21"/>
                                <w:szCs w:val="21"/>
                              </w:rPr>
                              <w:tab/>
                              <w:t>The permittee shall implement written facility inspection procedures, which must at a minimum include the following:</w:t>
                            </w:r>
                          </w:p>
                          <w:p w14:paraId="06344F49" w14:textId="77777777" w:rsidR="009E3BE5" w:rsidRPr="008557D6" w:rsidRDefault="009E3BE5" w:rsidP="009E3BE5">
                            <w:pPr>
                              <w:ind w:left="630" w:hanging="270"/>
                              <w:rPr>
                                <w:rFonts w:ascii="Calibri" w:hAnsi="Calibri" w:cs="Arial"/>
                                <w:bCs/>
                                <w:i/>
                                <w:iCs/>
                                <w:sz w:val="21"/>
                                <w:szCs w:val="21"/>
                              </w:rPr>
                            </w:pPr>
                            <w:r w:rsidRPr="008557D6">
                              <w:rPr>
                                <w:rFonts w:ascii="Calibri" w:hAnsi="Calibri" w:cs="Arial"/>
                                <w:bCs/>
                                <w:i/>
                                <w:iCs/>
                                <w:sz w:val="21"/>
                                <w:szCs w:val="21"/>
                              </w:rPr>
                              <w:t>1)</w:t>
                            </w:r>
                            <w:r w:rsidRPr="008557D6">
                              <w:rPr>
                                <w:rFonts w:ascii="Calibri" w:hAnsi="Calibri" w:cs="Arial"/>
                                <w:bCs/>
                                <w:i/>
                                <w:iCs/>
                                <w:sz w:val="21"/>
                                <w:szCs w:val="21"/>
                              </w:rPr>
                              <w:tab/>
                              <w:t>An annual visual inspection of each applicable permittee facility and operation.</w:t>
                            </w:r>
                          </w:p>
                          <w:p w14:paraId="1FD24A42" w14:textId="77777777" w:rsidR="009E3BE5" w:rsidRPr="008557D6" w:rsidRDefault="009E3BE5" w:rsidP="009E3BE5">
                            <w:pPr>
                              <w:ind w:left="630" w:hanging="270"/>
                              <w:rPr>
                                <w:rFonts w:ascii="Calibri" w:hAnsi="Calibri" w:cs="Arial"/>
                                <w:bCs/>
                                <w:i/>
                                <w:iCs/>
                                <w:sz w:val="21"/>
                                <w:szCs w:val="21"/>
                              </w:rPr>
                            </w:pPr>
                            <w:r w:rsidRPr="008557D6">
                              <w:rPr>
                                <w:rFonts w:ascii="Calibri" w:hAnsi="Calibri" w:cs="Arial"/>
                                <w:bCs/>
                                <w:i/>
                                <w:iCs/>
                                <w:sz w:val="21"/>
                                <w:szCs w:val="21"/>
                              </w:rPr>
                              <w:t>2)</w:t>
                            </w:r>
                            <w:r w:rsidRPr="008557D6">
                              <w:rPr>
                                <w:rFonts w:ascii="Calibri" w:hAnsi="Calibri" w:cs="Arial"/>
                                <w:bCs/>
                                <w:i/>
                                <w:iCs/>
                                <w:sz w:val="21"/>
                                <w:szCs w:val="21"/>
                              </w:rPr>
                              <w:tab/>
                              <w:t xml:space="preserve">A verification that the written facility procedures, documentation, and site map are current. </w:t>
                            </w:r>
                          </w:p>
                          <w:p w14:paraId="61779C4B" w14:textId="77777777" w:rsidR="009E3BE5" w:rsidRPr="008557D6" w:rsidRDefault="009E3BE5" w:rsidP="009E3BE5">
                            <w:pPr>
                              <w:ind w:left="630" w:hanging="270"/>
                              <w:rPr>
                                <w:rFonts w:ascii="Calibri" w:hAnsi="Calibri" w:cs="Arial"/>
                                <w:bCs/>
                                <w:i/>
                                <w:iCs/>
                                <w:sz w:val="21"/>
                                <w:szCs w:val="21"/>
                              </w:rPr>
                            </w:pPr>
                            <w:r w:rsidRPr="008557D6">
                              <w:rPr>
                                <w:rFonts w:ascii="Calibri" w:hAnsi="Calibri" w:cs="Arial"/>
                                <w:bCs/>
                                <w:i/>
                                <w:iCs/>
                                <w:sz w:val="21"/>
                                <w:szCs w:val="21"/>
                              </w:rPr>
                              <w:t>3)</w:t>
                            </w:r>
                            <w:r w:rsidRPr="008557D6">
                              <w:rPr>
                                <w:rFonts w:ascii="Calibri" w:hAnsi="Calibri" w:cs="Arial"/>
                                <w:bCs/>
                                <w:i/>
                                <w:iCs/>
                                <w:sz w:val="21"/>
                                <w:szCs w:val="21"/>
                              </w:rPr>
                              <w:tab/>
                              <w:t>Visual observation of locations and areas where stormwater from permittee facilities are discharged off-site; or discharged to state waters, or to a storm sewer system that drains to state waters. The observations, at a minimum, must include the following:</w:t>
                            </w:r>
                          </w:p>
                          <w:p w14:paraId="44B3CCAD" w14:textId="77777777" w:rsidR="009E3BE5" w:rsidRPr="008557D6" w:rsidRDefault="009E3BE5" w:rsidP="009E3BE5">
                            <w:pPr>
                              <w:ind w:left="990" w:hanging="360"/>
                              <w:rPr>
                                <w:rFonts w:ascii="Calibri" w:hAnsi="Calibri" w:cs="Arial"/>
                                <w:bCs/>
                                <w:i/>
                                <w:iCs/>
                                <w:sz w:val="21"/>
                                <w:szCs w:val="21"/>
                              </w:rPr>
                            </w:pPr>
                            <w:r w:rsidRPr="008557D6">
                              <w:rPr>
                                <w:rFonts w:ascii="Calibri" w:hAnsi="Calibri" w:cs="Arial"/>
                                <w:bCs/>
                                <w:i/>
                                <w:iCs/>
                                <w:sz w:val="21"/>
                                <w:szCs w:val="21"/>
                              </w:rPr>
                              <w:t>(a)</w:t>
                            </w:r>
                            <w:r w:rsidRPr="008557D6">
                              <w:rPr>
                                <w:rFonts w:ascii="Calibri" w:hAnsi="Calibri" w:cs="Arial"/>
                                <w:bCs/>
                                <w:i/>
                                <w:iCs/>
                                <w:sz w:val="21"/>
                                <w:szCs w:val="21"/>
                              </w:rPr>
                              <w:tab/>
                              <w:t xml:space="preserve">Observations for the presence of floating materials, visible oil sheen, discoloration, turbidity, odor, etc. in the stormwater discharge(s), </w:t>
                            </w:r>
                          </w:p>
                          <w:p w14:paraId="40BFE41C" w14:textId="77777777" w:rsidR="009E3BE5" w:rsidRPr="008557D6" w:rsidRDefault="009E3BE5" w:rsidP="009E3BE5">
                            <w:pPr>
                              <w:ind w:left="990" w:hanging="360"/>
                              <w:rPr>
                                <w:rFonts w:ascii="Calibri" w:hAnsi="Calibri" w:cs="Arial"/>
                                <w:bCs/>
                                <w:i/>
                                <w:iCs/>
                                <w:sz w:val="21"/>
                                <w:szCs w:val="21"/>
                              </w:rPr>
                            </w:pPr>
                            <w:r w:rsidRPr="008557D6">
                              <w:rPr>
                                <w:rFonts w:ascii="Calibri" w:hAnsi="Calibri" w:cs="Arial"/>
                                <w:bCs/>
                                <w:i/>
                                <w:iCs/>
                                <w:sz w:val="21"/>
                                <w:szCs w:val="21"/>
                              </w:rPr>
                              <w:t>(b)</w:t>
                            </w:r>
                            <w:r w:rsidRPr="008557D6">
                              <w:rPr>
                                <w:rFonts w:ascii="Calibri" w:hAnsi="Calibri" w:cs="Arial"/>
                                <w:bCs/>
                                <w:i/>
                                <w:iCs/>
                                <w:sz w:val="21"/>
                                <w:szCs w:val="21"/>
                              </w:rPr>
                              <w:tab/>
                              <w:t xml:space="preserve">Observations of the condition of and around stormwater outfalls, including flow dissipation measures to prevent scouring, and </w:t>
                            </w:r>
                          </w:p>
                          <w:p w14:paraId="1C9EE928" w14:textId="77777777" w:rsidR="009E3BE5" w:rsidRPr="008557D6" w:rsidRDefault="009E3BE5" w:rsidP="009E3BE5">
                            <w:pPr>
                              <w:ind w:left="990" w:hanging="360"/>
                              <w:rPr>
                                <w:rFonts w:ascii="Calibri" w:hAnsi="Calibri" w:cs="Arial"/>
                                <w:bCs/>
                                <w:i/>
                                <w:iCs/>
                                <w:sz w:val="21"/>
                                <w:szCs w:val="21"/>
                              </w:rPr>
                            </w:pPr>
                            <w:r w:rsidRPr="008557D6">
                              <w:rPr>
                                <w:rFonts w:ascii="Calibri" w:hAnsi="Calibri" w:cs="Arial"/>
                                <w:bCs/>
                                <w:i/>
                                <w:iCs/>
                                <w:sz w:val="21"/>
                                <w:szCs w:val="21"/>
                              </w:rPr>
                              <w:t>(c)</w:t>
                            </w:r>
                            <w:r w:rsidRPr="008557D6">
                              <w:rPr>
                                <w:rFonts w:ascii="Calibri" w:hAnsi="Calibri" w:cs="Arial"/>
                                <w:bCs/>
                                <w:i/>
                                <w:iCs/>
                                <w:sz w:val="21"/>
                                <w:szCs w:val="21"/>
                              </w:rPr>
                              <w:tab/>
                              <w:t>Observations for the presence of illicit discharges or other non-permitted discharges.</w:t>
                            </w:r>
                          </w:p>
                          <w:p w14:paraId="176354FD" w14:textId="145FC870" w:rsidR="009E3BE5" w:rsidRPr="008557D6" w:rsidRDefault="009E3BE5" w:rsidP="009E3BE5">
                            <w:pPr>
                              <w:ind w:left="990" w:hanging="360"/>
                              <w:rPr>
                                <w:rFonts w:ascii="Calibri" w:hAnsi="Calibri" w:cs="Arial"/>
                                <w:bCs/>
                                <w:i/>
                                <w:iCs/>
                                <w:sz w:val="21"/>
                                <w:szCs w:val="21"/>
                              </w:rPr>
                            </w:pPr>
                            <w:r w:rsidRPr="008557D6">
                              <w:rPr>
                                <w:rFonts w:ascii="Calibri" w:hAnsi="Calibri" w:cs="Arial"/>
                                <w:bCs/>
                                <w:i/>
                                <w:iCs/>
                                <w:sz w:val="21"/>
                                <w:szCs w:val="21"/>
                              </w:rPr>
                              <w:t>(d)</w:t>
                            </w:r>
                            <w:r w:rsidRPr="008557D6">
                              <w:rPr>
                                <w:rFonts w:ascii="Calibri" w:hAnsi="Calibri" w:cs="Arial"/>
                                <w:bCs/>
                                <w:i/>
                                <w:iCs/>
                                <w:sz w:val="21"/>
                                <w:szCs w:val="21"/>
                              </w:rPr>
                              <w:tab/>
                              <w:t>Observation of facility conditions, including pollutant sources and control measures, to identify inadequate control measure and control measures requiring maintenance.</w:t>
                            </w:r>
                          </w:p>
                          <w:p w14:paraId="13493489" w14:textId="77777777" w:rsidR="00014994" w:rsidRPr="008557D6" w:rsidRDefault="00014994" w:rsidP="00014994">
                            <w:pPr>
                              <w:ind w:left="270" w:hanging="270"/>
                              <w:rPr>
                                <w:rFonts w:ascii="Calibri" w:hAnsi="Calibri" w:cs="Arial"/>
                                <w:bCs/>
                                <w:i/>
                                <w:iCs/>
                                <w:sz w:val="21"/>
                                <w:szCs w:val="21"/>
                              </w:rPr>
                            </w:pPr>
                            <w:r w:rsidRPr="008557D6">
                              <w:rPr>
                                <w:rFonts w:ascii="Calibri" w:hAnsi="Calibri" w:cs="Arial"/>
                                <w:bCs/>
                                <w:i/>
                                <w:iCs/>
                                <w:sz w:val="21"/>
                                <w:szCs w:val="21"/>
                              </w:rPr>
                              <w:t>(E)</w:t>
                            </w:r>
                            <w:r w:rsidRPr="008557D6">
                              <w:rPr>
                                <w:rFonts w:ascii="Calibri" w:hAnsi="Calibri" w:cs="Arial"/>
                                <w:bCs/>
                                <w:i/>
                                <w:iCs/>
                                <w:sz w:val="21"/>
                                <w:szCs w:val="21"/>
                              </w:rPr>
                              <w:tab/>
                              <w:t xml:space="preserve">All inadequate control measures identified under Part I.E.5.a.ii(D) shall be modified or replaced as soon as possible, but not later than 6 months from the visual inspection. If the permittee is unable to modify or replace the inadequate control measure within 6 months, then the permittee must complete the following: </w:t>
                            </w:r>
                          </w:p>
                          <w:p w14:paraId="7A713559" w14:textId="77777777" w:rsidR="00014994" w:rsidRPr="008557D6" w:rsidRDefault="00014994" w:rsidP="00014994">
                            <w:pPr>
                              <w:ind w:left="630" w:hanging="270"/>
                              <w:rPr>
                                <w:rFonts w:ascii="Calibri" w:hAnsi="Calibri" w:cs="Arial"/>
                                <w:bCs/>
                                <w:i/>
                                <w:iCs/>
                                <w:sz w:val="21"/>
                                <w:szCs w:val="21"/>
                              </w:rPr>
                            </w:pPr>
                            <w:r w:rsidRPr="008557D6">
                              <w:rPr>
                                <w:rFonts w:ascii="Calibri" w:hAnsi="Calibri" w:cs="Arial"/>
                                <w:bCs/>
                                <w:i/>
                                <w:iCs/>
                                <w:sz w:val="21"/>
                                <w:szCs w:val="21"/>
                              </w:rPr>
                              <w:t>1)</w:t>
                            </w:r>
                            <w:r w:rsidRPr="008557D6">
                              <w:rPr>
                                <w:rFonts w:ascii="Calibri" w:hAnsi="Calibri" w:cs="Arial"/>
                                <w:bCs/>
                                <w:i/>
                                <w:iCs/>
                                <w:sz w:val="21"/>
                                <w:szCs w:val="21"/>
                              </w:rPr>
                              <w:tab/>
                              <w:t xml:space="preserve">Develop a plan to modify or replace the inadequate control measure. </w:t>
                            </w:r>
                          </w:p>
                          <w:p w14:paraId="64187F68" w14:textId="4CF89BEA" w:rsidR="00014994" w:rsidRPr="008557D6" w:rsidRDefault="00014994" w:rsidP="00014994">
                            <w:pPr>
                              <w:ind w:left="630" w:hanging="270"/>
                              <w:rPr>
                                <w:rFonts w:ascii="Calibri" w:hAnsi="Calibri" w:cs="Arial"/>
                                <w:bCs/>
                                <w:i/>
                                <w:iCs/>
                                <w:sz w:val="21"/>
                                <w:szCs w:val="21"/>
                              </w:rPr>
                            </w:pPr>
                            <w:r w:rsidRPr="008557D6">
                              <w:rPr>
                                <w:rFonts w:ascii="Calibri" w:hAnsi="Calibri" w:cs="Arial"/>
                                <w:bCs/>
                                <w:i/>
                                <w:iCs/>
                                <w:sz w:val="21"/>
                                <w:szCs w:val="21"/>
                              </w:rPr>
                              <w:t>2)</w:t>
                            </w:r>
                            <w:r w:rsidRPr="008557D6">
                              <w:rPr>
                                <w:rFonts w:ascii="Calibri" w:hAnsi="Calibri" w:cs="Arial"/>
                                <w:bCs/>
                                <w:i/>
                                <w:iCs/>
                                <w:sz w:val="21"/>
                                <w:szCs w:val="21"/>
                              </w:rPr>
                              <w:tab/>
                              <w:t>Develop a frequent maintenance plan.</w:t>
                            </w:r>
                          </w:p>
                          <w:p w14:paraId="39993D91" w14:textId="3F8E3D9F" w:rsidR="00014994" w:rsidRPr="008557D6" w:rsidRDefault="00014994" w:rsidP="00014994">
                            <w:pPr>
                              <w:ind w:left="630" w:hanging="270"/>
                              <w:rPr>
                                <w:rFonts w:ascii="Calibri" w:hAnsi="Calibri" w:cs="Arial"/>
                                <w:bCs/>
                                <w:i/>
                                <w:iCs/>
                                <w:sz w:val="21"/>
                                <w:szCs w:val="21"/>
                              </w:rPr>
                            </w:pPr>
                            <w:r w:rsidRPr="008557D6">
                              <w:rPr>
                                <w:rFonts w:ascii="Calibri" w:hAnsi="Calibri" w:cs="Arial"/>
                                <w:bCs/>
                                <w:i/>
                                <w:iCs/>
                                <w:sz w:val="21"/>
                                <w:szCs w:val="21"/>
                              </w:rPr>
                              <w:t>3)</w:t>
                            </w:r>
                            <w:r w:rsidRPr="008557D6">
                              <w:rPr>
                                <w:rFonts w:ascii="Calibri" w:hAnsi="Calibri" w:cs="Arial"/>
                                <w:bCs/>
                                <w:i/>
                                <w:iCs/>
                                <w:sz w:val="21"/>
                                <w:szCs w:val="21"/>
                              </w:rPr>
                              <w:tab/>
                              <w:t>Install a temporary feature on the inadequate control measure to minimize the risk of pollutants in runoff from municipal operations.</w:t>
                            </w:r>
                          </w:p>
                          <w:p w14:paraId="4EDED434" w14:textId="77777777" w:rsidR="00300421" w:rsidRPr="008557D6" w:rsidRDefault="00300421" w:rsidP="00014994">
                            <w:pPr>
                              <w:ind w:left="630" w:hanging="270"/>
                              <w:rPr>
                                <w:rFonts w:ascii="Calibri" w:hAnsi="Calibri" w:cs="Arial"/>
                                <w:bCs/>
                                <w:i/>
                                <w:iCs/>
                                <w:sz w:val="21"/>
                                <w:szCs w:val="21"/>
                              </w:rPr>
                            </w:pPr>
                          </w:p>
                          <w:p w14:paraId="05C49BFB" w14:textId="6D7D8139" w:rsidR="00561764" w:rsidRPr="008557D6" w:rsidRDefault="00561764" w:rsidP="00D44D88">
                            <w:pPr>
                              <w:ind w:firstLine="0"/>
                              <w:rPr>
                                <w:rFonts w:ascii="Calibri" w:hAnsi="Calibri" w:cs="Arial"/>
                                <w:bCs/>
                                <w:i/>
                                <w:iCs/>
                                <w:sz w:val="21"/>
                                <w:szCs w:val="21"/>
                              </w:rPr>
                            </w:pPr>
                            <w:r w:rsidRPr="008557D6">
                              <w:rPr>
                                <w:rFonts w:ascii="Calibri" w:hAnsi="Calibri" w:cs="Arial"/>
                                <w:bCs/>
                              </w:rPr>
                              <w:t>Part I.E.5.b.</w:t>
                            </w:r>
                            <w:r w:rsidR="00300421" w:rsidRPr="008557D6">
                              <w:rPr>
                                <w:rFonts w:ascii="Calibri" w:hAnsi="Calibri" w:cs="Arial"/>
                                <w:bCs/>
                              </w:rPr>
                              <w:t>i</w:t>
                            </w:r>
                            <w:r w:rsidRPr="008557D6">
                              <w:rPr>
                                <w:rFonts w:ascii="Calibri" w:hAnsi="Calibri" w:cs="Arial"/>
                                <w:bCs/>
                              </w:rPr>
                              <w:t>(F)</w:t>
                            </w:r>
                            <w:r w:rsidR="00D44D88" w:rsidRPr="008557D6">
                              <w:rPr>
                                <w:rFonts w:ascii="Calibri" w:hAnsi="Calibri" w:cs="Arial"/>
                                <w:bCs/>
                                <w:i/>
                                <w:iCs/>
                                <w:sz w:val="21"/>
                                <w:szCs w:val="21"/>
                              </w:rPr>
                              <w:t xml:space="preserve"> </w:t>
                            </w:r>
                            <w:r w:rsidRPr="008557D6">
                              <w:rPr>
                                <w:rFonts w:ascii="Calibri" w:hAnsi="Calibri" w:cs="Arial"/>
                                <w:bCs/>
                                <w:i/>
                                <w:iCs/>
                                <w:sz w:val="21"/>
                                <w:szCs w:val="21"/>
                              </w:rPr>
                              <w:t>Maintain inspection records with the following minimum information for all inspections conducted to meet the minimum inspection frequency in Part I.E.5.a.ii(D):</w:t>
                            </w:r>
                          </w:p>
                          <w:p w14:paraId="62A0AA72" w14:textId="77777777" w:rsidR="00561764" w:rsidRPr="008557D6" w:rsidRDefault="00561764" w:rsidP="00561764">
                            <w:pPr>
                              <w:ind w:left="630" w:hanging="270"/>
                              <w:rPr>
                                <w:rFonts w:ascii="Calibri" w:hAnsi="Calibri" w:cs="Arial"/>
                                <w:bCs/>
                                <w:i/>
                                <w:iCs/>
                                <w:sz w:val="21"/>
                                <w:szCs w:val="21"/>
                              </w:rPr>
                            </w:pPr>
                            <w:r w:rsidRPr="008557D6">
                              <w:rPr>
                                <w:rFonts w:ascii="Calibri" w:hAnsi="Calibri" w:cs="Arial"/>
                                <w:bCs/>
                                <w:i/>
                                <w:iCs/>
                                <w:sz w:val="21"/>
                                <w:szCs w:val="21"/>
                              </w:rPr>
                              <w:t>1)</w:t>
                            </w:r>
                            <w:r w:rsidRPr="008557D6">
                              <w:rPr>
                                <w:rFonts w:ascii="Calibri" w:hAnsi="Calibri" w:cs="Arial"/>
                                <w:bCs/>
                                <w:i/>
                                <w:iCs/>
                                <w:sz w:val="21"/>
                                <w:szCs w:val="21"/>
                              </w:rPr>
                              <w:tab/>
                              <w:t>Inspection date</w:t>
                            </w:r>
                          </w:p>
                          <w:p w14:paraId="48B7D571" w14:textId="77777777" w:rsidR="00561764" w:rsidRPr="008557D6" w:rsidRDefault="00561764" w:rsidP="00561764">
                            <w:pPr>
                              <w:ind w:left="630" w:hanging="270"/>
                              <w:rPr>
                                <w:rFonts w:ascii="Calibri" w:hAnsi="Calibri" w:cs="Arial"/>
                                <w:bCs/>
                                <w:i/>
                                <w:iCs/>
                                <w:sz w:val="21"/>
                                <w:szCs w:val="21"/>
                              </w:rPr>
                            </w:pPr>
                            <w:r w:rsidRPr="008557D6">
                              <w:rPr>
                                <w:rFonts w:ascii="Calibri" w:hAnsi="Calibri" w:cs="Arial"/>
                                <w:bCs/>
                                <w:i/>
                                <w:iCs/>
                                <w:sz w:val="21"/>
                                <w:szCs w:val="21"/>
                              </w:rPr>
                              <w:t>2)</w:t>
                            </w:r>
                            <w:r w:rsidRPr="008557D6">
                              <w:rPr>
                                <w:rFonts w:ascii="Calibri" w:hAnsi="Calibri" w:cs="Arial"/>
                                <w:bCs/>
                                <w:i/>
                                <w:iCs/>
                                <w:sz w:val="21"/>
                                <w:szCs w:val="21"/>
                              </w:rPr>
                              <w:tab/>
                              <w:t>Name of inspector</w:t>
                            </w:r>
                          </w:p>
                          <w:p w14:paraId="4F843DD2" w14:textId="77777777" w:rsidR="00561764" w:rsidRPr="008557D6" w:rsidRDefault="00561764" w:rsidP="00561764">
                            <w:pPr>
                              <w:ind w:left="630" w:hanging="270"/>
                              <w:rPr>
                                <w:rFonts w:ascii="Calibri" w:hAnsi="Calibri" w:cs="Arial"/>
                                <w:bCs/>
                                <w:i/>
                                <w:iCs/>
                                <w:sz w:val="21"/>
                                <w:szCs w:val="21"/>
                              </w:rPr>
                            </w:pPr>
                            <w:r w:rsidRPr="008557D6">
                              <w:rPr>
                                <w:rFonts w:ascii="Calibri" w:hAnsi="Calibri" w:cs="Arial"/>
                                <w:bCs/>
                                <w:i/>
                                <w:iCs/>
                                <w:sz w:val="21"/>
                                <w:szCs w:val="21"/>
                              </w:rPr>
                              <w:t>3)</w:t>
                            </w:r>
                            <w:r w:rsidRPr="008557D6">
                              <w:rPr>
                                <w:rFonts w:ascii="Calibri" w:hAnsi="Calibri" w:cs="Arial"/>
                                <w:bCs/>
                                <w:i/>
                                <w:iCs/>
                                <w:sz w:val="21"/>
                                <w:szCs w:val="21"/>
                              </w:rPr>
                              <w:tab/>
                              <w:t>Applicable facility identification</w:t>
                            </w:r>
                          </w:p>
                          <w:p w14:paraId="369C0652" w14:textId="1F447F1A" w:rsidR="00561764" w:rsidRPr="008557D6" w:rsidRDefault="00561764" w:rsidP="00561764">
                            <w:pPr>
                              <w:ind w:left="630" w:hanging="270"/>
                              <w:rPr>
                                <w:rFonts w:ascii="Calibri" w:hAnsi="Calibri" w:cs="Arial"/>
                                <w:bCs/>
                                <w:i/>
                                <w:iCs/>
                                <w:sz w:val="21"/>
                                <w:szCs w:val="21"/>
                              </w:rPr>
                            </w:pPr>
                            <w:r w:rsidRPr="008557D6">
                              <w:rPr>
                                <w:rFonts w:ascii="Calibri" w:hAnsi="Calibri" w:cs="Arial"/>
                                <w:bCs/>
                                <w:i/>
                                <w:iCs/>
                                <w:sz w:val="21"/>
                                <w:szCs w:val="21"/>
                              </w:rPr>
                              <w:t>4)</w:t>
                            </w:r>
                            <w:r w:rsidRPr="008557D6">
                              <w:rPr>
                                <w:rFonts w:ascii="Calibri" w:hAnsi="Calibri" w:cs="Arial"/>
                                <w:bCs/>
                                <w:i/>
                                <w:iCs/>
                                <w:sz w:val="21"/>
                                <w:szCs w:val="21"/>
                              </w:rPr>
                              <w:tab/>
                              <w:t>Inspection findings including: observations of locations and areas where stormwater is discharged from the site; inadequate control measures; control measures requiring routine maintenance; and if there was any evidence of polluted discharges from the facility.</w:t>
                            </w:r>
                          </w:p>
                        </w:txbxContent>
                      </wps:txbx>
                      <wps:bodyPr rot="0" vert="horz" wrap="square" lIns="91440" tIns="45720" rIns="91440" bIns="45720" anchor="t" anchorCtr="0" upright="1">
                        <a:noAutofit/>
                      </wps:bodyPr>
                    </wps:wsp>
                  </a:graphicData>
                </a:graphic>
              </wp:inline>
            </w:drawing>
          </mc:Choice>
          <mc:Fallback>
            <w:pict>
              <v:shape w14:anchorId="5D212C65" id="_x0000_s1029" type="#_x0000_t202" style="width:535.5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">
                <v:textbox>
                  <w:txbxContent>
                    <w:p w14:paraId="0345A577" w14:textId="77777777" w:rsidR="009E3BE5" w:rsidRDefault="009E3BE5" w:rsidP="009E3BE5">
                      <w:pPr>
                        <w:ind w:firstLine="0"/>
                      </w:pPr>
                      <w:r>
                        <w:t>Permit Requirement:</w:t>
                      </w:r>
                    </w:p>
                    <w:p w14:paraId="21E98AA4" w14:textId="74B105CA" w:rsidR="009E3BE5" w:rsidRDefault="009E3BE5" w:rsidP="009E3BE5">
                      <w:pPr>
                        <w:ind w:firstLine="0"/>
                      </w:pPr>
                      <w:r>
                        <w:t xml:space="preserve">Part </w:t>
                      </w:r>
                      <w:proofErr w:type="gramStart"/>
                      <w:r>
                        <w:t>I.E.</w:t>
                      </w:r>
                      <w:r w:rsidR="005E397D">
                        <w:t>5</w:t>
                      </w:r>
                      <w:r>
                        <w:t>.a.ii.</w:t>
                      </w:r>
                      <w:proofErr w:type="gramEnd"/>
                      <w:r>
                        <w:t xml:space="preserve"> Permittee-owned facility runoff control measures:</w:t>
                      </w:r>
                    </w:p>
                    <w:p w14:paraId="17788934" w14:textId="77777777" w:rsidR="009E3BE5" w:rsidRPr="008557D6" w:rsidRDefault="009E3BE5" w:rsidP="009E3BE5">
                      <w:pPr>
                        <w:ind w:left="270" w:hanging="270"/>
                        <w:rPr>
                          <w:rFonts w:ascii="Calibri" w:hAnsi="Calibri" w:cs="Arial"/>
                          <w:bCs/>
                          <w:i/>
                          <w:iCs/>
                          <w:sz w:val="21"/>
                          <w:szCs w:val="21"/>
                        </w:rPr>
                      </w:pPr>
                      <w:r w:rsidRPr="008557D6">
                        <w:rPr>
                          <w:rFonts w:ascii="Calibri" w:hAnsi="Calibri" w:cs="Arial"/>
                          <w:bCs/>
                          <w:i/>
                          <w:iCs/>
                          <w:sz w:val="21"/>
                          <w:szCs w:val="21"/>
                        </w:rPr>
                        <w:t>(D)</w:t>
                      </w:r>
                      <w:r w:rsidRPr="008557D6">
                        <w:rPr>
                          <w:rFonts w:ascii="Calibri" w:hAnsi="Calibri" w:cs="Arial"/>
                          <w:bCs/>
                          <w:i/>
                          <w:iCs/>
                          <w:sz w:val="21"/>
                          <w:szCs w:val="21"/>
                        </w:rPr>
                        <w:tab/>
                        <w:t>The permittee shall implement written facility inspection procedures, which must at a minimum include the following:</w:t>
                      </w:r>
                    </w:p>
                    <w:p w14:paraId="06344F49" w14:textId="77777777" w:rsidR="009E3BE5" w:rsidRPr="008557D6" w:rsidRDefault="009E3BE5" w:rsidP="009E3BE5">
                      <w:pPr>
                        <w:ind w:left="630" w:hanging="270"/>
                        <w:rPr>
                          <w:rFonts w:ascii="Calibri" w:hAnsi="Calibri" w:cs="Arial"/>
                          <w:bCs/>
                          <w:i/>
                          <w:iCs/>
                          <w:sz w:val="21"/>
                          <w:szCs w:val="21"/>
                        </w:rPr>
                      </w:pPr>
                      <w:r w:rsidRPr="008557D6">
                        <w:rPr>
                          <w:rFonts w:ascii="Calibri" w:hAnsi="Calibri" w:cs="Arial"/>
                          <w:bCs/>
                          <w:i/>
                          <w:iCs/>
                          <w:sz w:val="21"/>
                          <w:szCs w:val="21"/>
                        </w:rPr>
                        <w:t>1)</w:t>
                      </w:r>
                      <w:r w:rsidRPr="008557D6">
                        <w:rPr>
                          <w:rFonts w:ascii="Calibri" w:hAnsi="Calibri" w:cs="Arial"/>
                          <w:bCs/>
                          <w:i/>
                          <w:iCs/>
                          <w:sz w:val="21"/>
                          <w:szCs w:val="21"/>
                        </w:rPr>
                        <w:tab/>
                        <w:t>An annual visual inspection of each applicable permittee facility and operation.</w:t>
                      </w:r>
                    </w:p>
                    <w:p w14:paraId="1FD24A42" w14:textId="77777777" w:rsidR="009E3BE5" w:rsidRPr="008557D6" w:rsidRDefault="009E3BE5" w:rsidP="009E3BE5">
                      <w:pPr>
                        <w:ind w:left="630" w:hanging="270"/>
                        <w:rPr>
                          <w:rFonts w:ascii="Calibri" w:hAnsi="Calibri" w:cs="Arial"/>
                          <w:bCs/>
                          <w:i/>
                          <w:iCs/>
                          <w:sz w:val="21"/>
                          <w:szCs w:val="21"/>
                        </w:rPr>
                      </w:pPr>
                      <w:r w:rsidRPr="008557D6">
                        <w:rPr>
                          <w:rFonts w:ascii="Calibri" w:hAnsi="Calibri" w:cs="Arial"/>
                          <w:bCs/>
                          <w:i/>
                          <w:iCs/>
                          <w:sz w:val="21"/>
                          <w:szCs w:val="21"/>
                        </w:rPr>
                        <w:t>2)</w:t>
                      </w:r>
                      <w:r w:rsidRPr="008557D6">
                        <w:rPr>
                          <w:rFonts w:ascii="Calibri" w:hAnsi="Calibri" w:cs="Arial"/>
                          <w:bCs/>
                          <w:i/>
                          <w:iCs/>
                          <w:sz w:val="21"/>
                          <w:szCs w:val="21"/>
                        </w:rPr>
                        <w:tab/>
                        <w:t xml:space="preserve">A verification that the written facility procedures, documentation, and site map are current. </w:t>
                      </w:r>
                    </w:p>
                    <w:p w14:paraId="61779C4B" w14:textId="77777777" w:rsidR="009E3BE5" w:rsidRPr="008557D6" w:rsidRDefault="009E3BE5" w:rsidP="009E3BE5">
                      <w:pPr>
                        <w:ind w:left="630" w:hanging="270"/>
                        <w:rPr>
                          <w:rFonts w:ascii="Calibri" w:hAnsi="Calibri" w:cs="Arial"/>
                          <w:bCs/>
                          <w:i/>
                          <w:iCs/>
                          <w:sz w:val="21"/>
                          <w:szCs w:val="21"/>
                        </w:rPr>
                      </w:pPr>
                      <w:r w:rsidRPr="008557D6">
                        <w:rPr>
                          <w:rFonts w:ascii="Calibri" w:hAnsi="Calibri" w:cs="Arial"/>
                          <w:bCs/>
                          <w:i/>
                          <w:iCs/>
                          <w:sz w:val="21"/>
                          <w:szCs w:val="21"/>
                        </w:rPr>
                        <w:t>3)</w:t>
                      </w:r>
                      <w:r w:rsidRPr="008557D6">
                        <w:rPr>
                          <w:rFonts w:ascii="Calibri" w:hAnsi="Calibri" w:cs="Arial"/>
                          <w:bCs/>
                          <w:i/>
                          <w:iCs/>
                          <w:sz w:val="21"/>
                          <w:szCs w:val="21"/>
                        </w:rPr>
                        <w:tab/>
                        <w:t xml:space="preserve">Visual observation of locations and areas where stormwater from permittee facilities </w:t>
                      </w:r>
                      <w:proofErr w:type="gramStart"/>
                      <w:r w:rsidRPr="008557D6">
                        <w:rPr>
                          <w:rFonts w:ascii="Calibri" w:hAnsi="Calibri" w:cs="Arial"/>
                          <w:bCs/>
                          <w:i/>
                          <w:iCs/>
                          <w:sz w:val="21"/>
                          <w:szCs w:val="21"/>
                        </w:rPr>
                        <w:t>are</w:t>
                      </w:r>
                      <w:proofErr w:type="gramEnd"/>
                      <w:r w:rsidRPr="008557D6">
                        <w:rPr>
                          <w:rFonts w:ascii="Calibri" w:hAnsi="Calibri" w:cs="Arial"/>
                          <w:bCs/>
                          <w:i/>
                          <w:iCs/>
                          <w:sz w:val="21"/>
                          <w:szCs w:val="21"/>
                        </w:rPr>
                        <w:t xml:space="preserve"> discharged off-site; or discharged to state waters, or to a storm sewer system that drains to state waters. The observations, at a minimum, must include the following:</w:t>
                      </w:r>
                    </w:p>
                    <w:p w14:paraId="44B3CCAD" w14:textId="77777777" w:rsidR="009E3BE5" w:rsidRPr="008557D6" w:rsidRDefault="009E3BE5" w:rsidP="009E3BE5">
                      <w:pPr>
                        <w:ind w:left="990" w:hanging="360"/>
                        <w:rPr>
                          <w:rFonts w:ascii="Calibri" w:hAnsi="Calibri" w:cs="Arial"/>
                          <w:bCs/>
                          <w:i/>
                          <w:iCs/>
                          <w:sz w:val="21"/>
                          <w:szCs w:val="21"/>
                        </w:rPr>
                      </w:pPr>
                      <w:r w:rsidRPr="008557D6">
                        <w:rPr>
                          <w:rFonts w:ascii="Calibri" w:hAnsi="Calibri" w:cs="Arial"/>
                          <w:bCs/>
                          <w:i/>
                          <w:iCs/>
                          <w:sz w:val="21"/>
                          <w:szCs w:val="21"/>
                        </w:rPr>
                        <w:t>(a)</w:t>
                      </w:r>
                      <w:r w:rsidRPr="008557D6">
                        <w:rPr>
                          <w:rFonts w:ascii="Calibri" w:hAnsi="Calibri" w:cs="Arial"/>
                          <w:bCs/>
                          <w:i/>
                          <w:iCs/>
                          <w:sz w:val="21"/>
                          <w:szCs w:val="21"/>
                        </w:rPr>
                        <w:tab/>
                        <w:t xml:space="preserve">Observations for the presence of floating materials, visible oil sheen, discoloration, turbidity, odor, etc. in the stormwater discharge(s), </w:t>
                      </w:r>
                    </w:p>
                    <w:p w14:paraId="40BFE41C" w14:textId="77777777" w:rsidR="009E3BE5" w:rsidRPr="008557D6" w:rsidRDefault="009E3BE5" w:rsidP="009E3BE5">
                      <w:pPr>
                        <w:ind w:left="990" w:hanging="360"/>
                        <w:rPr>
                          <w:rFonts w:ascii="Calibri" w:hAnsi="Calibri" w:cs="Arial"/>
                          <w:bCs/>
                          <w:i/>
                          <w:iCs/>
                          <w:sz w:val="21"/>
                          <w:szCs w:val="21"/>
                        </w:rPr>
                      </w:pPr>
                      <w:r w:rsidRPr="008557D6">
                        <w:rPr>
                          <w:rFonts w:ascii="Calibri" w:hAnsi="Calibri" w:cs="Arial"/>
                          <w:bCs/>
                          <w:i/>
                          <w:iCs/>
                          <w:sz w:val="21"/>
                          <w:szCs w:val="21"/>
                        </w:rPr>
                        <w:t>(b)</w:t>
                      </w:r>
                      <w:r w:rsidRPr="008557D6">
                        <w:rPr>
                          <w:rFonts w:ascii="Calibri" w:hAnsi="Calibri" w:cs="Arial"/>
                          <w:bCs/>
                          <w:i/>
                          <w:iCs/>
                          <w:sz w:val="21"/>
                          <w:szCs w:val="21"/>
                        </w:rPr>
                        <w:tab/>
                        <w:t xml:space="preserve">Observations of the condition of and around stormwater outfalls, including flow dissipation measures to prevent scouring, and </w:t>
                      </w:r>
                    </w:p>
                    <w:p w14:paraId="1C9EE928" w14:textId="77777777" w:rsidR="009E3BE5" w:rsidRPr="008557D6" w:rsidRDefault="009E3BE5" w:rsidP="009E3BE5">
                      <w:pPr>
                        <w:ind w:left="990" w:hanging="360"/>
                        <w:rPr>
                          <w:rFonts w:ascii="Calibri" w:hAnsi="Calibri" w:cs="Arial"/>
                          <w:bCs/>
                          <w:i/>
                          <w:iCs/>
                          <w:sz w:val="21"/>
                          <w:szCs w:val="21"/>
                        </w:rPr>
                      </w:pPr>
                      <w:r w:rsidRPr="008557D6">
                        <w:rPr>
                          <w:rFonts w:ascii="Calibri" w:hAnsi="Calibri" w:cs="Arial"/>
                          <w:bCs/>
                          <w:i/>
                          <w:iCs/>
                          <w:sz w:val="21"/>
                          <w:szCs w:val="21"/>
                        </w:rPr>
                        <w:t>(c)</w:t>
                      </w:r>
                      <w:r w:rsidRPr="008557D6">
                        <w:rPr>
                          <w:rFonts w:ascii="Calibri" w:hAnsi="Calibri" w:cs="Arial"/>
                          <w:bCs/>
                          <w:i/>
                          <w:iCs/>
                          <w:sz w:val="21"/>
                          <w:szCs w:val="21"/>
                        </w:rPr>
                        <w:tab/>
                        <w:t>Observations for the presence of illicit discharges or other non-permitted discharges.</w:t>
                      </w:r>
                    </w:p>
                    <w:p w14:paraId="176354FD" w14:textId="145FC870" w:rsidR="009E3BE5" w:rsidRPr="008557D6" w:rsidRDefault="009E3BE5" w:rsidP="009E3BE5">
                      <w:pPr>
                        <w:ind w:left="990" w:hanging="360"/>
                        <w:rPr>
                          <w:rFonts w:ascii="Calibri" w:hAnsi="Calibri" w:cs="Arial"/>
                          <w:bCs/>
                          <w:i/>
                          <w:iCs/>
                          <w:sz w:val="21"/>
                          <w:szCs w:val="21"/>
                        </w:rPr>
                      </w:pPr>
                      <w:r w:rsidRPr="008557D6">
                        <w:rPr>
                          <w:rFonts w:ascii="Calibri" w:hAnsi="Calibri" w:cs="Arial"/>
                          <w:bCs/>
                          <w:i/>
                          <w:iCs/>
                          <w:sz w:val="21"/>
                          <w:szCs w:val="21"/>
                        </w:rPr>
                        <w:t>(d)</w:t>
                      </w:r>
                      <w:r w:rsidRPr="008557D6">
                        <w:rPr>
                          <w:rFonts w:ascii="Calibri" w:hAnsi="Calibri" w:cs="Arial"/>
                          <w:bCs/>
                          <w:i/>
                          <w:iCs/>
                          <w:sz w:val="21"/>
                          <w:szCs w:val="21"/>
                        </w:rPr>
                        <w:tab/>
                        <w:t>Observation of facility conditions, including pollutant sources and control measures, to identify inadequate control measure and control measures requiring maintenance.</w:t>
                      </w:r>
                    </w:p>
                    <w:p w14:paraId="13493489" w14:textId="77777777" w:rsidR="00014994" w:rsidRPr="008557D6" w:rsidRDefault="00014994" w:rsidP="00014994">
                      <w:pPr>
                        <w:ind w:left="270" w:hanging="270"/>
                        <w:rPr>
                          <w:rFonts w:ascii="Calibri" w:hAnsi="Calibri" w:cs="Arial"/>
                          <w:bCs/>
                          <w:i/>
                          <w:iCs/>
                          <w:sz w:val="21"/>
                          <w:szCs w:val="21"/>
                        </w:rPr>
                      </w:pPr>
                      <w:r w:rsidRPr="008557D6">
                        <w:rPr>
                          <w:rFonts w:ascii="Calibri" w:hAnsi="Calibri" w:cs="Arial"/>
                          <w:bCs/>
                          <w:i/>
                          <w:iCs/>
                          <w:sz w:val="21"/>
                          <w:szCs w:val="21"/>
                        </w:rPr>
                        <w:t>(E)</w:t>
                      </w:r>
                      <w:r w:rsidRPr="008557D6">
                        <w:rPr>
                          <w:rFonts w:ascii="Calibri" w:hAnsi="Calibri" w:cs="Arial"/>
                          <w:bCs/>
                          <w:i/>
                          <w:iCs/>
                          <w:sz w:val="21"/>
                          <w:szCs w:val="21"/>
                        </w:rPr>
                        <w:tab/>
                        <w:t xml:space="preserve">All inadequate control measures identified under Part </w:t>
                      </w:r>
                      <w:proofErr w:type="gramStart"/>
                      <w:r w:rsidRPr="008557D6">
                        <w:rPr>
                          <w:rFonts w:ascii="Calibri" w:hAnsi="Calibri" w:cs="Arial"/>
                          <w:bCs/>
                          <w:i/>
                          <w:iCs/>
                          <w:sz w:val="21"/>
                          <w:szCs w:val="21"/>
                        </w:rPr>
                        <w:t>I.E.</w:t>
                      </w:r>
                      <w:proofErr w:type="gramEnd"/>
                      <w:r w:rsidRPr="008557D6">
                        <w:rPr>
                          <w:rFonts w:ascii="Calibri" w:hAnsi="Calibri" w:cs="Arial"/>
                          <w:bCs/>
                          <w:i/>
                          <w:iCs/>
                          <w:sz w:val="21"/>
                          <w:szCs w:val="21"/>
                        </w:rPr>
                        <w:t xml:space="preserve">5.a.ii(D) shall be modified or replaced as soon as possible, but not later than 6 months from the visual inspection. If the permittee is unable to modify or replace the inadequate control measure within 6 months, then the permittee must complete the following: </w:t>
                      </w:r>
                    </w:p>
                    <w:p w14:paraId="7A713559" w14:textId="77777777" w:rsidR="00014994" w:rsidRPr="008557D6" w:rsidRDefault="00014994" w:rsidP="00014994">
                      <w:pPr>
                        <w:ind w:left="630" w:hanging="270"/>
                        <w:rPr>
                          <w:rFonts w:ascii="Calibri" w:hAnsi="Calibri" w:cs="Arial"/>
                          <w:bCs/>
                          <w:i/>
                          <w:iCs/>
                          <w:sz w:val="21"/>
                          <w:szCs w:val="21"/>
                        </w:rPr>
                      </w:pPr>
                      <w:r w:rsidRPr="008557D6">
                        <w:rPr>
                          <w:rFonts w:ascii="Calibri" w:hAnsi="Calibri" w:cs="Arial"/>
                          <w:bCs/>
                          <w:i/>
                          <w:iCs/>
                          <w:sz w:val="21"/>
                          <w:szCs w:val="21"/>
                        </w:rPr>
                        <w:t>1)</w:t>
                      </w:r>
                      <w:r w:rsidRPr="008557D6">
                        <w:rPr>
                          <w:rFonts w:ascii="Calibri" w:hAnsi="Calibri" w:cs="Arial"/>
                          <w:bCs/>
                          <w:i/>
                          <w:iCs/>
                          <w:sz w:val="21"/>
                          <w:szCs w:val="21"/>
                        </w:rPr>
                        <w:tab/>
                        <w:t xml:space="preserve">Develop a plan to modify or replace the inadequate control measure. </w:t>
                      </w:r>
                    </w:p>
                    <w:p w14:paraId="64187F68" w14:textId="4CF89BEA" w:rsidR="00014994" w:rsidRPr="008557D6" w:rsidRDefault="00014994" w:rsidP="00014994">
                      <w:pPr>
                        <w:ind w:left="630" w:hanging="270"/>
                        <w:rPr>
                          <w:rFonts w:ascii="Calibri" w:hAnsi="Calibri" w:cs="Arial"/>
                          <w:bCs/>
                          <w:i/>
                          <w:iCs/>
                          <w:sz w:val="21"/>
                          <w:szCs w:val="21"/>
                        </w:rPr>
                      </w:pPr>
                      <w:r w:rsidRPr="008557D6">
                        <w:rPr>
                          <w:rFonts w:ascii="Calibri" w:hAnsi="Calibri" w:cs="Arial"/>
                          <w:bCs/>
                          <w:i/>
                          <w:iCs/>
                          <w:sz w:val="21"/>
                          <w:szCs w:val="21"/>
                        </w:rPr>
                        <w:t>2)</w:t>
                      </w:r>
                      <w:r w:rsidRPr="008557D6">
                        <w:rPr>
                          <w:rFonts w:ascii="Calibri" w:hAnsi="Calibri" w:cs="Arial"/>
                          <w:bCs/>
                          <w:i/>
                          <w:iCs/>
                          <w:sz w:val="21"/>
                          <w:szCs w:val="21"/>
                        </w:rPr>
                        <w:tab/>
                        <w:t>Develop a frequent maintenance plan.</w:t>
                      </w:r>
                    </w:p>
                    <w:p w14:paraId="39993D91" w14:textId="3F8E3D9F" w:rsidR="00014994" w:rsidRPr="008557D6" w:rsidRDefault="00014994" w:rsidP="00014994">
                      <w:pPr>
                        <w:ind w:left="630" w:hanging="270"/>
                        <w:rPr>
                          <w:rFonts w:ascii="Calibri" w:hAnsi="Calibri" w:cs="Arial"/>
                          <w:bCs/>
                          <w:i/>
                          <w:iCs/>
                          <w:sz w:val="21"/>
                          <w:szCs w:val="21"/>
                        </w:rPr>
                      </w:pPr>
                      <w:r w:rsidRPr="008557D6">
                        <w:rPr>
                          <w:rFonts w:ascii="Calibri" w:hAnsi="Calibri" w:cs="Arial"/>
                          <w:bCs/>
                          <w:i/>
                          <w:iCs/>
                          <w:sz w:val="21"/>
                          <w:szCs w:val="21"/>
                        </w:rPr>
                        <w:t>3)</w:t>
                      </w:r>
                      <w:r w:rsidRPr="008557D6">
                        <w:rPr>
                          <w:rFonts w:ascii="Calibri" w:hAnsi="Calibri" w:cs="Arial"/>
                          <w:bCs/>
                          <w:i/>
                          <w:iCs/>
                          <w:sz w:val="21"/>
                          <w:szCs w:val="21"/>
                        </w:rPr>
                        <w:tab/>
                        <w:t>Install a temporary feature on the inadequate control measure to minimize the risk of pollutants in runoff from municipal operations.</w:t>
                      </w:r>
                    </w:p>
                    <w:p w14:paraId="4EDED434" w14:textId="77777777" w:rsidR="00300421" w:rsidRPr="008557D6" w:rsidRDefault="00300421" w:rsidP="00014994">
                      <w:pPr>
                        <w:ind w:left="630" w:hanging="270"/>
                        <w:rPr>
                          <w:rFonts w:ascii="Calibri" w:hAnsi="Calibri" w:cs="Arial"/>
                          <w:bCs/>
                          <w:i/>
                          <w:iCs/>
                          <w:sz w:val="21"/>
                          <w:szCs w:val="21"/>
                        </w:rPr>
                      </w:pPr>
                    </w:p>
                    <w:p w14:paraId="05C49BFB" w14:textId="6D7D8139" w:rsidR="00561764" w:rsidRPr="008557D6" w:rsidRDefault="00561764" w:rsidP="00D44D88">
                      <w:pPr>
                        <w:ind w:firstLine="0"/>
                        <w:rPr>
                          <w:rFonts w:ascii="Calibri" w:hAnsi="Calibri" w:cs="Arial"/>
                          <w:bCs/>
                          <w:i/>
                          <w:iCs/>
                          <w:sz w:val="21"/>
                          <w:szCs w:val="21"/>
                        </w:rPr>
                      </w:pPr>
                      <w:r w:rsidRPr="008557D6">
                        <w:rPr>
                          <w:rFonts w:ascii="Calibri" w:hAnsi="Calibri" w:cs="Arial"/>
                          <w:bCs/>
                        </w:rPr>
                        <w:t xml:space="preserve">Part </w:t>
                      </w:r>
                      <w:proofErr w:type="gramStart"/>
                      <w:r w:rsidRPr="008557D6">
                        <w:rPr>
                          <w:rFonts w:ascii="Calibri" w:hAnsi="Calibri" w:cs="Arial"/>
                          <w:bCs/>
                        </w:rPr>
                        <w:t>I.E.5.b.</w:t>
                      </w:r>
                      <w:r w:rsidR="00300421" w:rsidRPr="008557D6">
                        <w:rPr>
                          <w:rFonts w:ascii="Calibri" w:hAnsi="Calibri" w:cs="Arial"/>
                          <w:bCs/>
                        </w:rPr>
                        <w:t>i</w:t>
                      </w:r>
                      <w:proofErr w:type="gramEnd"/>
                      <w:r w:rsidRPr="008557D6">
                        <w:rPr>
                          <w:rFonts w:ascii="Calibri" w:hAnsi="Calibri" w:cs="Arial"/>
                          <w:bCs/>
                        </w:rPr>
                        <w:t>(F)</w:t>
                      </w:r>
                      <w:r w:rsidR="00D44D88" w:rsidRPr="008557D6">
                        <w:rPr>
                          <w:rFonts w:ascii="Calibri" w:hAnsi="Calibri" w:cs="Arial"/>
                          <w:bCs/>
                          <w:i/>
                          <w:iCs/>
                          <w:sz w:val="21"/>
                          <w:szCs w:val="21"/>
                        </w:rPr>
                        <w:t xml:space="preserve"> </w:t>
                      </w:r>
                      <w:r w:rsidRPr="008557D6">
                        <w:rPr>
                          <w:rFonts w:ascii="Calibri" w:hAnsi="Calibri" w:cs="Arial"/>
                          <w:bCs/>
                          <w:i/>
                          <w:iCs/>
                          <w:sz w:val="21"/>
                          <w:szCs w:val="21"/>
                        </w:rPr>
                        <w:t>Maintain inspection records with the following minimum information for all inspections conducted to meet the minimum inspection frequency in Part I.E.5.a.ii(D):</w:t>
                      </w:r>
                    </w:p>
                    <w:p w14:paraId="62A0AA72" w14:textId="77777777" w:rsidR="00561764" w:rsidRPr="008557D6" w:rsidRDefault="00561764" w:rsidP="00561764">
                      <w:pPr>
                        <w:ind w:left="630" w:hanging="270"/>
                        <w:rPr>
                          <w:rFonts w:ascii="Calibri" w:hAnsi="Calibri" w:cs="Arial"/>
                          <w:bCs/>
                          <w:i/>
                          <w:iCs/>
                          <w:sz w:val="21"/>
                          <w:szCs w:val="21"/>
                        </w:rPr>
                      </w:pPr>
                      <w:r w:rsidRPr="008557D6">
                        <w:rPr>
                          <w:rFonts w:ascii="Calibri" w:hAnsi="Calibri" w:cs="Arial"/>
                          <w:bCs/>
                          <w:i/>
                          <w:iCs/>
                          <w:sz w:val="21"/>
                          <w:szCs w:val="21"/>
                        </w:rPr>
                        <w:t>1)</w:t>
                      </w:r>
                      <w:r w:rsidRPr="008557D6">
                        <w:rPr>
                          <w:rFonts w:ascii="Calibri" w:hAnsi="Calibri" w:cs="Arial"/>
                          <w:bCs/>
                          <w:i/>
                          <w:iCs/>
                          <w:sz w:val="21"/>
                          <w:szCs w:val="21"/>
                        </w:rPr>
                        <w:tab/>
                        <w:t>Inspection date</w:t>
                      </w:r>
                    </w:p>
                    <w:p w14:paraId="48B7D571" w14:textId="77777777" w:rsidR="00561764" w:rsidRPr="008557D6" w:rsidRDefault="00561764" w:rsidP="00561764">
                      <w:pPr>
                        <w:ind w:left="630" w:hanging="270"/>
                        <w:rPr>
                          <w:rFonts w:ascii="Calibri" w:hAnsi="Calibri" w:cs="Arial"/>
                          <w:bCs/>
                          <w:i/>
                          <w:iCs/>
                          <w:sz w:val="21"/>
                          <w:szCs w:val="21"/>
                        </w:rPr>
                      </w:pPr>
                      <w:r w:rsidRPr="008557D6">
                        <w:rPr>
                          <w:rFonts w:ascii="Calibri" w:hAnsi="Calibri" w:cs="Arial"/>
                          <w:bCs/>
                          <w:i/>
                          <w:iCs/>
                          <w:sz w:val="21"/>
                          <w:szCs w:val="21"/>
                        </w:rPr>
                        <w:t>2)</w:t>
                      </w:r>
                      <w:r w:rsidRPr="008557D6">
                        <w:rPr>
                          <w:rFonts w:ascii="Calibri" w:hAnsi="Calibri" w:cs="Arial"/>
                          <w:bCs/>
                          <w:i/>
                          <w:iCs/>
                          <w:sz w:val="21"/>
                          <w:szCs w:val="21"/>
                        </w:rPr>
                        <w:tab/>
                        <w:t>Name of inspector</w:t>
                      </w:r>
                    </w:p>
                    <w:p w14:paraId="4F843DD2" w14:textId="77777777" w:rsidR="00561764" w:rsidRPr="008557D6" w:rsidRDefault="00561764" w:rsidP="00561764">
                      <w:pPr>
                        <w:ind w:left="630" w:hanging="270"/>
                        <w:rPr>
                          <w:rFonts w:ascii="Calibri" w:hAnsi="Calibri" w:cs="Arial"/>
                          <w:bCs/>
                          <w:i/>
                          <w:iCs/>
                          <w:sz w:val="21"/>
                          <w:szCs w:val="21"/>
                        </w:rPr>
                      </w:pPr>
                      <w:r w:rsidRPr="008557D6">
                        <w:rPr>
                          <w:rFonts w:ascii="Calibri" w:hAnsi="Calibri" w:cs="Arial"/>
                          <w:bCs/>
                          <w:i/>
                          <w:iCs/>
                          <w:sz w:val="21"/>
                          <w:szCs w:val="21"/>
                        </w:rPr>
                        <w:t>3)</w:t>
                      </w:r>
                      <w:r w:rsidRPr="008557D6">
                        <w:rPr>
                          <w:rFonts w:ascii="Calibri" w:hAnsi="Calibri" w:cs="Arial"/>
                          <w:bCs/>
                          <w:i/>
                          <w:iCs/>
                          <w:sz w:val="21"/>
                          <w:szCs w:val="21"/>
                        </w:rPr>
                        <w:tab/>
                        <w:t>Applicable facility identification</w:t>
                      </w:r>
                    </w:p>
                    <w:p w14:paraId="369C0652" w14:textId="1F447F1A" w:rsidR="00561764" w:rsidRPr="008557D6" w:rsidRDefault="00561764" w:rsidP="00561764">
                      <w:pPr>
                        <w:ind w:left="630" w:hanging="270"/>
                        <w:rPr>
                          <w:rFonts w:ascii="Calibri" w:hAnsi="Calibri" w:cs="Arial"/>
                          <w:bCs/>
                          <w:i/>
                          <w:iCs/>
                          <w:sz w:val="21"/>
                          <w:szCs w:val="21"/>
                        </w:rPr>
                      </w:pPr>
                      <w:r w:rsidRPr="008557D6">
                        <w:rPr>
                          <w:rFonts w:ascii="Calibri" w:hAnsi="Calibri" w:cs="Arial"/>
                          <w:bCs/>
                          <w:i/>
                          <w:iCs/>
                          <w:sz w:val="21"/>
                          <w:szCs w:val="21"/>
                        </w:rPr>
                        <w:t>4)</w:t>
                      </w:r>
                      <w:r w:rsidRPr="008557D6">
                        <w:rPr>
                          <w:rFonts w:ascii="Calibri" w:hAnsi="Calibri" w:cs="Arial"/>
                          <w:bCs/>
                          <w:i/>
                          <w:iCs/>
                          <w:sz w:val="21"/>
                          <w:szCs w:val="21"/>
                        </w:rPr>
                        <w:tab/>
                        <w:t xml:space="preserve">Inspection findings </w:t>
                      </w:r>
                      <w:proofErr w:type="gramStart"/>
                      <w:r w:rsidRPr="008557D6">
                        <w:rPr>
                          <w:rFonts w:ascii="Calibri" w:hAnsi="Calibri" w:cs="Arial"/>
                          <w:bCs/>
                          <w:i/>
                          <w:iCs/>
                          <w:sz w:val="21"/>
                          <w:szCs w:val="21"/>
                        </w:rPr>
                        <w:t>including:</w:t>
                      </w:r>
                      <w:proofErr w:type="gramEnd"/>
                      <w:r w:rsidRPr="008557D6">
                        <w:rPr>
                          <w:rFonts w:ascii="Calibri" w:hAnsi="Calibri" w:cs="Arial"/>
                          <w:bCs/>
                          <w:i/>
                          <w:iCs/>
                          <w:sz w:val="21"/>
                          <w:szCs w:val="21"/>
                        </w:rPr>
                        <w:t xml:space="preserve"> observations of locations and areas where stormwater is discharged from the site; inadequate control measures; control measures requiring routine maintenance; and if there was any evidence of polluted discharges from the facility.</w:t>
                      </w:r>
                    </w:p>
                  </w:txbxContent>
                </v:textbox>
                <w10:anchorlock/>
              </v:shape>
            </w:pict>
          </mc:Fallback>
        </mc:AlternateContent>
      </w:r>
    </w:p>
    <w:p w14:paraId="5EB9D45A" w14:textId="77777777" w:rsidR="009E3BE5" w:rsidRDefault="009E3BE5" w:rsidP="006723A4">
      <w:pPr>
        <w:ind w:firstLine="0"/>
      </w:pPr>
    </w:p>
    <w:p w14:paraId="7B255F14" w14:textId="77777777" w:rsidR="009E3BE5" w:rsidRDefault="009E3BE5" w:rsidP="006723A4">
      <w:pPr>
        <w:ind w:firstLine="0"/>
      </w:pPr>
    </w:p>
    <w:sdt>
      <w:sdtPr>
        <w:rPr>
          <w:rFonts w:ascii="Calibri" w:eastAsia="Calibri" w:hAnsi="Calibri" w:cs="Arial"/>
          <w:bCs/>
        </w:rPr>
        <w:id w:val="-1287586560"/>
        <w:placeholder>
          <w:docPart w:val="992EFEBCE5CA47C69E7F87449A40A67B"/>
        </w:placeholder>
      </w:sdtPr>
      <w:sdtEndPr>
        <w:rPr>
          <w:rFonts w:asciiTheme="minorHAnsi" w:hAnsiTheme="minorHAnsi" w:cstheme="minorBidi"/>
          <w:bCs w:val="0"/>
        </w:rPr>
      </w:sdtEndPr>
      <w:sdtContent>
        <w:p w14:paraId="28A2C175" w14:textId="77777777" w:rsidR="009E3BE5" w:rsidRPr="002A37C7" w:rsidRDefault="009E3BE5" w:rsidP="009E3BE5">
          <w:pPr>
            <w:spacing w:after="240"/>
            <w:ind w:firstLine="0"/>
            <w:jc w:val="both"/>
            <w:rPr>
              <w:rFonts w:ascii="Calibri" w:eastAsia="Calibri" w:hAnsi="Calibri" w:cs="Arial"/>
              <w:bCs/>
              <w:i/>
              <w:color w:val="1F497D" w:themeColor="text2"/>
              <w:highlight w:val="yellow"/>
            </w:rPr>
          </w:pPr>
          <w:r w:rsidRPr="002A37C7">
            <w:rPr>
              <w:rFonts w:ascii="Calibri" w:eastAsia="Calibri" w:hAnsi="Calibri" w:cs="Arial"/>
              <w:bCs/>
              <w:i/>
              <w:color w:val="1F497D" w:themeColor="text2"/>
              <w:highlight w:val="yellow"/>
            </w:rPr>
            <w:t xml:space="preserve">Click here to enter text. </w:t>
          </w:r>
        </w:p>
        <w:p w14:paraId="06E47169" w14:textId="5B433887" w:rsidR="009E3BE5" w:rsidRPr="002A37C7" w:rsidRDefault="009E3BE5" w:rsidP="009E3BE5">
          <w:pPr>
            <w:spacing w:after="240"/>
            <w:ind w:firstLine="0"/>
            <w:jc w:val="both"/>
            <w:rPr>
              <w:rFonts w:ascii="Calibri" w:eastAsia="Calibri" w:hAnsi="Calibri" w:cs="Arial"/>
              <w:bCs/>
              <w:i/>
              <w:color w:val="1F497D" w:themeColor="text2"/>
              <w:highlight w:val="yellow"/>
            </w:rPr>
          </w:pPr>
          <w:r w:rsidRPr="002A37C7">
            <w:rPr>
              <w:rFonts w:ascii="Calibri" w:eastAsia="Calibri" w:hAnsi="Calibri" w:cs="Arial"/>
              <w:bCs/>
              <w:i/>
              <w:color w:val="1F497D" w:themeColor="text2"/>
              <w:highlight w:val="yellow"/>
            </w:rPr>
            <w:t xml:space="preserve">Describe the </w:t>
          </w:r>
          <w:r w:rsidR="00AF5749" w:rsidRPr="002A37C7">
            <w:rPr>
              <w:rFonts w:ascii="Calibri" w:eastAsia="Calibri" w:hAnsi="Calibri" w:cs="Arial"/>
              <w:bCs/>
              <w:i/>
              <w:color w:val="1F497D" w:themeColor="text2"/>
              <w:highlight w:val="yellow"/>
            </w:rPr>
            <w:t>inspection process used</w:t>
          </w:r>
          <w:r w:rsidR="006435AD" w:rsidRPr="002A37C7">
            <w:rPr>
              <w:rFonts w:ascii="Calibri" w:eastAsia="Calibri" w:hAnsi="Calibri" w:cs="Arial"/>
              <w:bCs/>
              <w:i/>
              <w:color w:val="1F497D" w:themeColor="text2"/>
              <w:highlight w:val="yellow"/>
            </w:rPr>
            <w:t xml:space="preserve"> </w:t>
          </w:r>
          <w:r w:rsidR="00351836" w:rsidRPr="002A37C7">
            <w:rPr>
              <w:rFonts w:ascii="Calibri" w:eastAsia="Calibri" w:hAnsi="Calibri" w:cs="Arial"/>
              <w:bCs/>
              <w:i/>
              <w:color w:val="1F497D" w:themeColor="text2"/>
              <w:highlight w:val="yellow"/>
            </w:rPr>
            <w:t>at applicable permittee-owned facilities</w:t>
          </w:r>
          <w:r w:rsidR="00FD469D" w:rsidRPr="002A37C7">
            <w:rPr>
              <w:rFonts w:ascii="Calibri" w:eastAsia="Calibri" w:hAnsi="Calibri" w:cs="Arial"/>
              <w:bCs/>
              <w:i/>
              <w:color w:val="1F497D" w:themeColor="text2"/>
              <w:highlight w:val="yellow"/>
            </w:rPr>
            <w:t xml:space="preserve"> AND OPERATIONS</w:t>
          </w:r>
          <w:r w:rsidR="002C2A05" w:rsidRPr="002A37C7">
            <w:rPr>
              <w:rFonts w:ascii="Calibri" w:eastAsia="Calibri" w:hAnsi="Calibri" w:cs="Arial"/>
              <w:bCs/>
              <w:i/>
              <w:color w:val="1F497D" w:themeColor="text2"/>
              <w:highlight w:val="yellow"/>
            </w:rPr>
            <w:t xml:space="preserve"> including:</w:t>
          </w:r>
        </w:p>
        <w:p w14:paraId="152F4CF1" w14:textId="2832239F" w:rsidR="002C2A05" w:rsidRPr="002A37C7" w:rsidRDefault="00014994" w:rsidP="002C2A05">
          <w:pPr>
            <w:pStyle w:val="ListParagraph"/>
            <w:numPr>
              <w:ilvl w:val="0"/>
              <w:numId w:val="42"/>
            </w:numPr>
            <w:spacing w:after="240"/>
            <w:jc w:val="both"/>
            <w:rPr>
              <w:rFonts w:ascii="Calibri" w:eastAsia="Calibri" w:hAnsi="Calibri" w:cs="Arial"/>
              <w:bCs/>
              <w:i/>
              <w:color w:val="1F497D" w:themeColor="text2"/>
              <w:highlight w:val="yellow"/>
            </w:rPr>
          </w:pPr>
          <w:r w:rsidRPr="002A37C7">
            <w:rPr>
              <w:rFonts w:ascii="Calibri" w:eastAsia="Calibri" w:hAnsi="Calibri" w:cs="Arial"/>
              <w:bCs/>
              <w:i/>
              <w:color w:val="1F497D" w:themeColor="text2"/>
              <w:highlight w:val="yellow"/>
            </w:rPr>
            <w:t xml:space="preserve">document </w:t>
          </w:r>
          <w:r w:rsidR="00FD469D" w:rsidRPr="002A37C7">
            <w:rPr>
              <w:rFonts w:ascii="Calibri" w:eastAsia="Calibri" w:hAnsi="Calibri" w:cs="Arial"/>
              <w:bCs/>
              <w:i/>
              <w:color w:val="1F497D" w:themeColor="text2"/>
              <w:highlight w:val="yellow"/>
            </w:rPr>
            <w:t>who is responsible for conducting annual inspections</w:t>
          </w:r>
          <w:r w:rsidRPr="002A37C7">
            <w:rPr>
              <w:rFonts w:ascii="Calibri" w:eastAsia="Calibri" w:hAnsi="Calibri" w:cs="Arial"/>
              <w:bCs/>
              <w:i/>
              <w:color w:val="1F497D" w:themeColor="text2"/>
              <w:highlight w:val="yellow"/>
            </w:rPr>
            <w:t>,</w:t>
          </w:r>
        </w:p>
        <w:p w14:paraId="0D19EF7C" w14:textId="1ED14B3B" w:rsidR="00FD469D" w:rsidRPr="002A37C7" w:rsidRDefault="00FD469D" w:rsidP="002C2A05">
          <w:pPr>
            <w:pStyle w:val="ListParagraph"/>
            <w:numPr>
              <w:ilvl w:val="0"/>
              <w:numId w:val="42"/>
            </w:numPr>
            <w:spacing w:after="240"/>
            <w:jc w:val="both"/>
            <w:rPr>
              <w:rFonts w:ascii="Calibri" w:eastAsia="Calibri" w:hAnsi="Calibri" w:cs="Arial"/>
              <w:bCs/>
              <w:i/>
              <w:color w:val="1F497D" w:themeColor="text2"/>
              <w:highlight w:val="yellow"/>
            </w:rPr>
          </w:pPr>
          <w:r w:rsidRPr="002A37C7">
            <w:rPr>
              <w:rFonts w:ascii="Calibri" w:eastAsia="Calibri" w:hAnsi="Calibri" w:cs="Arial"/>
              <w:bCs/>
              <w:i/>
              <w:color w:val="1F497D" w:themeColor="text2"/>
              <w:highlight w:val="yellow"/>
            </w:rPr>
            <w:t xml:space="preserve">how </w:t>
          </w:r>
          <w:r w:rsidR="00FF3B3F" w:rsidRPr="002A37C7">
            <w:rPr>
              <w:rFonts w:ascii="Calibri" w:eastAsia="Calibri" w:hAnsi="Calibri" w:cs="Arial"/>
              <w:bCs/>
              <w:i/>
              <w:color w:val="1F497D" w:themeColor="text2"/>
              <w:highlight w:val="yellow"/>
            </w:rPr>
            <w:t xml:space="preserve">inspection </w:t>
          </w:r>
          <w:r w:rsidR="00A5662C" w:rsidRPr="002A37C7">
            <w:rPr>
              <w:rFonts w:ascii="Calibri" w:eastAsia="Calibri" w:hAnsi="Calibri" w:cs="Arial"/>
              <w:bCs/>
              <w:i/>
              <w:color w:val="1F497D" w:themeColor="text2"/>
              <w:highlight w:val="yellow"/>
            </w:rPr>
            <w:t xml:space="preserve">procedures onsite are implemented, including </w:t>
          </w:r>
        </w:p>
        <w:p w14:paraId="271D669D" w14:textId="1D9EA064" w:rsidR="00E90771" w:rsidRDefault="00E90771" w:rsidP="00774DB9">
          <w:pPr>
            <w:pStyle w:val="ListParagraph"/>
            <w:numPr>
              <w:ilvl w:val="1"/>
              <w:numId w:val="42"/>
            </w:numPr>
            <w:spacing w:after="240"/>
            <w:jc w:val="both"/>
            <w:rPr>
              <w:rFonts w:ascii="Calibri" w:eastAsia="Calibri" w:hAnsi="Calibri" w:cs="Arial"/>
              <w:bCs/>
              <w:i/>
              <w:color w:val="1F497D" w:themeColor="text2"/>
              <w:highlight w:val="yellow"/>
            </w:rPr>
          </w:pPr>
          <w:r>
            <w:rPr>
              <w:rFonts w:ascii="Calibri" w:eastAsia="Calibri" w:hAnsi="Calibri" w:cs="Arial"/>
              <w:bCs/>
              <w:i/>
              <w:color w:val="1F497D" w:themeColor="text2"/>
              <w:highlight w:val="yellow"/>
            </w:rPr>
            <w:t>frequency of inspections, once annually at a minimum</w:t>
          </w:r>
        </w:p>
        <w:p w14:paraId="40FDFB37" w14:textId="5B1A1441" w:rsidR="00774DB9" w:rsidRPr="002A37C7" w:rsidRDefault="00774DB9" w:rsidP="00774DB9">
          <w:pPr>
            <w:pStyle w:val="ListParagraph"/>
            <w:numPr>
              <w:ilvl w:val="1"/>
              <w:numId w:val="42"/>
            </w:numPr>
            <w:spacing w:after="240"/>
            <w:jc w:val="both"/>
            <w:rPr>
              <w:rFonts w:ascii="Calibri" w:eastAsia="Calibri" w:hAnsi="Calibri" w:cs="Arial"/>
              <w:bCs/>
              <w:i/>
              <w:color w:val="1F497D" w:themeColor="text2"/>
              <w:highlight w:val="yellow"/>
            </w:rPr>
          </w:pPr>
          <w:r w:rsidRPr="002A37C7">
            <w:rPr>
              <w:rFonts w:ascii="Calibri" w:eastAsia="Calibri" w:hAnsi="Calibri" w:cs="Arial"/>
              <w:bCs/>
              <w:i/>
              <w:color w:val="1F497D" w:themeColor="text2"/>
              <w:highlight w:val="yellow"/>
            </w:rPr>
            <w:t>written facility procedures</w:t>
          </w:r>
          <w:r w:rsidR="00E90771">
            <w:rPr>
              <w:rFonts w:ascii="Calibri" w:eastAsia="Calibri" w:hAnsi="Calibri" w:cs="Arial"/>
              <w:bCs/>
              <w:i/>
              <w:color w:val="1F497D" w:themeColor="text2"/>
              <w:highlight w:val="yellow"/>
            </w:rPr>
            <w:t xml:space="preserve"> and documentation that are current</w:t>
          </w:r>
          <w:r w:rsidRPr="002A37C7">
            <w:rPr>
              <w:rFonts w:ascii="Calibri" w:eastAsia="Calibri" w:hAnsi="Calibri" w:cs="Arial"/>
              <w:bCs/>
              <w:i/>
              <w:color w:val="1F497D" w:themeColor="text2"/>
              <w:highlight w:val="yellow"/>
            </w:rPr>
            <w:t xml:space="preserve">, </w:t>
          </w:r>
        </w:p>
        <w:p w14:paraId="049651BB" w14:textId="427CC5B1" w:rsidR="003E6937" w:rsidRPr="002A37C7" w:rsidRDefault="003E6937" w:rsidP="003E6937">
          <w:pPr>
            <w:pStyle w:val="ListParagraph"/>
            <w:numPr>
              <w:ilvl w:val="1"/>
              <w:numId w:val="42"/>
            </w:numPr>
            <w:spacing w:after="240"/>
            <w:jc w:val="both"/>
            <w:rPr>
              <w:rFonts w:ascii="Calibri" w:eastAsia="Calibri" w:hAnsi="Calibri" w:cs="Arial"/>
              <w:bCs/>
              <w:i/>
              <w:color w:val="1F497D" w:themeColor="text2"/>
              <w:highlight w:val="yellow"/>
            </w:rPr>
          </w:pPr>
          <w:r w:rsidRPr="002A37C7">
            <w:rPr>
              <w:rFonts w:ascii="Calibri" w:eastAsia="Calibri" w:hAnsi="Calibri" w:cs="Arial"/>
              <w:bCs/>
              <w:i/>
              <w:color w:val="1F497D" w:themeColor="text2"/>
              <w:highlight w:val="yellow"/>
            </w:rPr>
            <w:t>identification of inadequate control measures or procedures,</w:t>
          </w:r>
        </w:p>
        <w:p w14:paraId="377A44F7" w14:textId="0071298A" w:rsidR="00774DB9" w:rsidRPr="002A37C7" w:rsidRDefault="00774DB9" w:rsidP="00774DB9">
          <w:pPr>
            <w:pStyle w:val="ListParagraph"/>
            <w:numPr>
              <w:ilvl w:val="1"/>
              <w:numId w:val="42"/>
            </w:numPr>
            <w:spacing w:after="240"/>
            <w:jc w:val="both"/>
            <w:rPr>
              <w:rFonts w:ascii="Calibri" w:eastAsia="Calibri" w:hAnsi="Calibri" w:cs="Arial"/>
              <w:bCs/>
              <w:i/>
              <w:color w:val="1F497D" w:themeColor="text2"/>
              <w:highlight w:val="yellow"/>
            </w:rPr>
          </w:pPr>
          <w:r w:rsidRPr="002A37C7">
            <w:rPr>
              <w:rFonts w:ascii="Calibri" w:eastAsia="Calibri" w:hAnsi="Calibri" w:cs="Arial"/>
              <w:bCs/>
              <w:i/>
              <w:color w:val="1F497D" w:themeColor="text2"/>
              <w:highlight w:val="yellow"/>
            </w:rPr>
            <w:t>documentation</w:t>
          </w:r>
          <w:r w:rsidR="00562A8F" w:rsidRPr="002A37C7">
            <w:rPr>
              <w:rFonts w:ascii="Calibri" w:eastAsia="Calibri" w:hAnsi="Calibri" w:cs="Arial"/>
              <w:bCs/>
              <w:i/>
              <w:color w:val="1F497D" w:themeColor="text2"/>
              <w:highlight w:val="yellow"/>
            </w:rPr>
            <w:t xml:space="preserve"> of inspections conducted, </w:t>
          </w:r>
          <w:r w:rsidR="006A3484" w:rsidRPr="002A37C7">
            <w:rPr>
              <w:rFonts w:ascii="Calibri" w:eastAsia="Calibri" w:hAnsi="Calibri" w:cs="Arial"/>
              <w:bCs/>
              <w:i/>
              <w:color w:val="1F497D" w:themeColor="text2"/>
              <w:highlight w:val="yellow"/>
            </w:rPr>
            <w:t xml:space="preserve">including any follow up </w:t>
          </w:r>
          <w:r w:rsidR="00021551" w:rsidRPr="002A37C7">
            <w:rPr>
              <w:rFonts w:ascii="Calibri" w:eastAsia="Calibri" w:hAnsi="Calibri" w:cs="Arial"/>
              <w:bCs/>
              <w:i/>
              <w:color w:val="1F497D" w:themeColor="text2"/>
              <w:highlight w:val="yellow"/>
            </w:rPr>
            <w:t>plans to address inadequate control measures</w:t>
          </w:r>
          <w:r w:rsidR="002A37C7">
            <w:rPr>
              <w:rFonts w:ascii="Calibri" w:eastAsia="Calibri" w:hAnsi="Calibri" w:cs="Arial"/>
              <w:bCs/>
              <w:i/>
              <w:color w:val="1F497D" w:themeColor="text2"/>
              <w:highlight w:val="yellow"/>
            </w:rPr>
            <w:t xml:space="preserve"> within </w:t>
          </w:r>
          <w:r w:rsidR="00E90771">
            <w:rPr>
              <w:rFonts w:ascii="Calibri" w:eastAsia="Calibri" w:hAnsi="Calibri" w:cs="Arial"/>
              <w:bCs/>
              <w:i/>
              <w:color w:val="1F497D" w:themeColor="text2"/>
              <w:highlight w:val="yellow"/>
            </w:rPr>
            <w:t xml:space="preserve">the </w:t>
          </w:r>
          <w:r w:rsidR="002A37C7">
            <w:rPr>
              <w:rFonts w:ascii="Calibri" w:eastAsia="Calibri" w:hAnsi="Calibri" w:cs="Arial"/>
              <w:bCs/>
              <w:i/>
              <w:color w:val="1F497D" w:themeColor="text2"/>
              <w:highlight w:val="yellow"/>
            </w:rPr>
            <w:t>required timeframe</w:t>
          </w:r>
          <w:r w:rsidRPr="002A37C7">
            <w:rPr>
              <w:rFonts w:ascii="Calibri" w:eastAsia="Calibri" w:hAnsi="Calibri" w:cs="Arial"/>
              <w:bCs/>
              <w:i/>
              <w:color w:val="1F497D" w:themeColor="text2"/>
              <w:highlight w:val="yellow"/>
            </w:rPr>
            <w:t xml:space="preserve">, </w:t>
          </w:r>
        </w:p>
        <w:p w14:paraId="564E864B" w14:textId="7051ADDC" w:rsidR="00774DB9" w:rsidRPr="002A37C7" w:rsidRDefault="00774DB9" w:rsidP="00774DB9">
          <w:pPr>
            <w:pStyle w:val="ListParagraph"/>
            <w:numPr>
              <w:ilvl w:val="1"/>
              <w:numId w:val="42"/>
            </w:numPr>
            <w:spacing w:after="240"/>
            <w:jc w:val="both"/>
            <w:rPr>
              <w:rFonts w:ascii="Calibri" w:eastAsia="Calibri" w:hAnsi="Calibri" w:cs="Arial"/>
              <w:bCs/>
              <w:i/>
              <w:color w:val="1F497D" w:themeColor="text2"/>
              <w:highlight w:val="yellow"/>
            </w:rPr>
          </w:pPr>
          <w:r w:rsidRPr="002A37C7">
            <w:rPr>
              <w:rFonts w:ascii="Calibri" w:eastAsia="Calibri" w:hAnsi="Calibri" w:cs="Arial"/>
              <w:bCs/>
              <w:i/>
              <w:color w:val="1F497D" w:themeColor="text2"/>
              <w:highlight w:val="yellow"/>
            </w:rPr>
            <w:t>verification</w:t>
          </w:r>
          <w:r w:rsidR="003905EA" w:rsidRPr="002A37C7">
            <w:rPr>
              <w:rFonts w:ascii="Calibri" w:eastAsia="Calibri" w:hAnsi="Calibri" w:cs="Arial"/>
              <w:bCs/>
              <w:i/>
              <w:color w:val="1F497D" w:themeColor="text2"/>
              <w:highlight w:val="yellow"/>
            </w:rPr>
            <w:t xml:space="preserve"> that</w:t>
          </w:r>
          <w:r w:rsidR="006D6F84" w:rsidRPr="002A37C7">
            <w:rPr>
              <w:rFonts w:ascii="Calibri" w:eastAsia="Calibri" w:hAnsi="Calibri" w:cs="Arial"/>
              <w:bCs/>
              <w:i/>
              <w:color w:val="1F497D" w:themeColor="text2"/>
              <w:highlight w:val="yellow"/>
            </w:rPr>
            <w:t xml:space="preserve"> the</w:t>
          </w:r>
          <w:r w:rsidR="003905EA" w:rsidRPr="002A37C7">
            <w:rPr>
              <w:rFonts w:ascii="Calibri" w:eastAsia="Calibri" w:hAnsi="Calibri" w:cs="Arial"/>
              <w:bCs/>
              <w:i/>
              <w:color w:val="1F497D" w:themeColor="text2"/>
              <w:highlight w:val="yellow"/>
            </w:rPr>
            <w:t xml:space="preserve"> </w:t>
          </w:r>
          <w:r w:rsidRPr="002A37C7">
            <w:rPr>
              <w:rFonts w:ascii="Calibri" w:eastAsia="Calibri" w:hAnsi="Calibri" w:cs="Arial"/>
              <w:bCs/>
              <w:i/>
              <w:color w:val="1F497D" w:themeColor="text2"/>
              <w:highlight w:val="yellow"/>
            </w:rPr>
            <w:t xml:space="preserve">site map </w:t>
          </w:r>
          <w:r w:rsidR="006D6F84" w:rsidRPr="002A37C7">
            <w:rPr>
              <w:rFonts w:ascii="Calibri" w:eastAsia="Calibri" w:hAnsi="Calibri" w:cs="Arial"/>
              <w:bCs/>
              <w:i/>
              <w:color w:val="1F497D" w:themeColor="text2"/>
              <w:highlight w:val="yellow"/>
            </w:rPr>
            <w:t>is</w:t>
          </w:r>
          <w:r w:rsidRPr="002A37C7">
            <w:rPr>
              <w:rFonts w:ascii="Calibri" w:eastAsia="Calibri" w:hAnsi="Calibri" w:cs="Arial"/>
              <w:bCs/>
              <w:i/>
              <w:color w:val="1F497D" w:themeColor="text2"/>
              <w:highlight w:val="yellow"/>
            </w:rPr>
            <w:t xml:space="preserve"> current</w:t>
          </w:r>
          <w:r w:rsidR="00D603C1" w:rsidRPr="002A37C7">
            <w:rPr>
              <w:rFonts w:ascii="Calibri" w:eastAsia="Calibri" w:hAnsi="Calibri" w:cs="Arial"/>
              <w:bCs/>
              <w:i/>
              <w:color w:val="1F497D" w:themeColor="text2"/>
              <w:highlight w:val="yellow"/>
            </w:rPr>
            <w:t>,</w:t>
          </w:r>
          <w:r w:rsidR="003E6937" w:rsidRPr="002A37C7">
            <w:rPr>
              <w:rFonts w:ascii="Calibri" w:eastAsia="Calibri" w:hAnsi="Calibri" w:cs="Arial"/>
              <w:bCs/>
              <w:i/>
              <w:color w:val="1F497D" w:themeColor="text2"/>
              <w:highlight w:val="yellow"/>
            </w:rPr>
            <w:t xml:space="preserve"> and</w:t>
          </w:r>
        </w:p>
        <w:p w14:paraId="1BFEB139" w14:textId="4FB84F97" w:rsidR="008B5961" w:rsidRPr="002A37C7" w:rsidRDefault="00885698" w:rsidP="003E6937">
          <w:pPr>
            <w:pStyle w:val="ListParagraph"/>
            <w:numPr>
              <w:ilvl w:val="1"/>
              <w:numId w:val="42"/>
            </w:numPr>
            <w:spacing w:after="240"/>
            <w:jc w:val="both"/>
            <w:rPr>
              <w:rFonts w:ascii="Calibri" w:eastAsia="Calibri" w:hAnsi="Calibri" w:cs="Arial"/>
              <w:bCs/>
              <w:i/>
              <w:color w:val="1F497D" w:themeColor="text2"/>
              <w:highlight w:val="yellow"/>
            </w:rPr>
          </w:pPr>
          <w:r w:rsidRPr="002A37C7">
            <w:rPr>
              <w:rFonts w:ascii="Calibri" w:eastAsia="Calibri" w:hAnsi="Calibri" w:cs="Arial"/>
              <w:bCs/>
              <w:i/>
              <w:color w:val="1F497D" w:themeColor="text2"/>
              <w:highlight w:val="yellow"/>
            </w:rPr>
            <w:t>evaluation of</w:t>
          </w:r>
          <w:r w:rsidR="001D40CE" w:rsidRPr="002A37C7">
            <w:rPr>
              <w:rFonts w:ascii="Calibri" w:eastAsia="Calibri" w:hAnsi="Calibri" w:cs="Arial"/>
              <w:bCs/>
              <w:i/>
              <w:color w:val="1F497D" w:themeColor="text2"/>
              <w:highlight w:val="yellow"/>
            </w:rPr>
            <w:t xml:space="preserve"> all</w:t>
          </w:r>
          <w:r w:rsidRPr="002A37C7">
            <w:rPr>
              <w:rFonts w:ascii="Calibri" w:eastAsia="Calibri" w:hAnsi="Calibri" w:cs="Arial"/>
              <w:bCs/>
              <w:i/>
              <w:color w:val="1F497D" w:themeColor="text2"/>
              <w:highlight w:val="yellow"/>
            </w:rPr>
            <w:t xml:space="preserve"> </w:t>
          </w:r>
          <w:r w:rsidR="00B42491" w:rsidRPr="002A37C7">
            <w:rPr>
              <w:rFonts w:ascii="Calibri" w:eastAsia="Calibri" w:hAnsi="Calibri" w:cs="Arial"/>
              <w:bCs/>
              <w:i/>
              <w:color w:val="1F497D" w:themeColor="text2"/>
              <w:highlight w:val="yellow"/>
            </w:rPr>
            <w:t>discharge points</w:t>
          </w:r>
          <w:r w:rsidRPr="002A37C7">
            <w:rPr>
              <w:rFonts w:ascii="Calibri" w:eastAsia="Calibri" w:hAnsi="Calibri" w:cs="Arial"/>
              <w:bCs/>
              <w:i/>
              <w:color w:val="1F497D" w:themeColor="text2"/>
              <w:highlight w:val="yellow"/>
            </w:rPr>
            <w:t xml:space="preserve"> </w:t>
          </w:r>
          <w:r w:rsidR="001D40CE" w:rsidRPr="002A37C7">
            <w:rPr>
              <w:rFonts w:ascii="Calibri" w:eastAsia="Calibri" w:hAnsi="Calibri" w:cs="Arial"/>
              <w:bCs/>
              <w:i/>
              <w:color w:val="1F497D" w:themeColor="text2"/>
              <w:highlight w:val="yellow"/>
            </w:rPr>
            <w:t>for illicit discharges</w:t>
          </w:r>
          <w:r w:rsidR="00B42491" w:rsidRPr="002A37C7">
            <w:rPr>
              <w:rFonts w:ascii="Calibri" w:eastAsia="Calibri" w:hAnsi="Calibri" w:cs="Arial"/>
              <w:bCs/>
              <w:i/>
              <w:color w:val="1F497D" w:themeColor="text2"/>
              <w:highlight w:val="yellow"/>
            </w:rPr>
            <w:t xml:space="preserve"> and</w:t>
          </w:r>
          <w:r w:rsidR="001D40CE" w:rsidRPr="002A37C7">
            <w:rPr>
              <w:rFonts w:ascii="Calibri" w:eastAsia="Calibri" w:hAnsi="Calibri" w:cs="Arial"/>
              <w:bCs/>
              <w:i/>
              <w:color w:val="1F497D" w:themeColor="text2"/>
              <w:highlight w:val="yellow"/>
            </w:rPr>
            <w:t xml:space="preserve"> </w:t>
          </w:r>
          <w:r w:rsidR="00B42491" w:rsidRPr="002A37C7">
            <w:rPr>
              <w:rFonts w:ascii="Calibri" w:eastAsia="Calibri" w:hAnsi="Calibri" w:cs="Arial"/>
              <w:bCs/>
              <w:i/>
              <w:color w:val="1F497D" w:themeColor="text2"/>
              <w:highlight w:val="yellow"/>
            </w:rPr>
            <w:t>erosion</w:t>
          </w:r>
          <w:r w:rsidR="003E6937" w:rsidRPr="002A37C7">
            <w:rPr>
              <w:rFonts w:ascii="Calibri" w:eastAsia="Calibri" w:hAnsi="Calibri" w:cs="Arial"/>
              <w:bCs/>
              <w:i/>
              <w:color w:val="1F497D" w:themeColor="text2"/>
              <w:highlight w:val="yellow"/>
            </w:rPr>
            <w:t>.</w:t>
          </w:r>
        </w:p>
        <w:p w14:paraId="000461DC" w14:textId="6AB02077" w:rsidR="008A0414" w:rsidRDefault="008A0414" w:rsidP="001674E3">
          <w:pPr>
            <w:spacing w:after="240"/>
            <w:ind w:firstLine="0"/>
            <w:jc w:val="both"/>
            <w:rPr>
              <w:rFonts w:ascii="Calibri" w:eastAsia="Calibri" w:hAnsi="Calibri" w:cs="Arial"/>
              <w:bCs/>
              <w:i/>
              <w:color w:val="1F497D" w:themeColor="text2"/>
            </w:rPr>
          </w:pPr>
          <w:r w:rsidRPr="002A37C7">
            <w:rPr>
              <w:rFonts w:ascii="Calibri" w:eastAsia="Calibri" w:hAnsi="Calibri" w:cs="Arial"/>
              <w:bCs/>
              <w:i/>
              <w:color w:val="1F497D" w:themeColor="text2"/>
              <w:highlight w:val="yellow"/>
            </w:rPr>
            <w:lastRenderedPageBreak/>
            <w:t xml:space="preserve">If you have an inspection </w:t>
          </w:r>
          <w:r w:rsidRPr="00556834">
            <w:rPr>
              <w:rFonts w:ascii="Calibri" w:eastAsia="Calibri" w:hAnsi="Calibri" w:cs="Arial"/>
              <w:bCs/>
              <w:i/>
              <w:color w:val="1F497D" w:themeColor="text2"/>
              <w:highlight w:val="yellow"/>
            </w:rPr>
            <w:t>form,</w:t>
          </w:r>
          <w:r w:rsidR="00E90771" w:rsidRPr="00556834">
            <w:rPr>
              <w:rFonts w:ascii="Calibri" w:eastAsia="Calibri" w:hAnsi="Calibri" w:cs="Arial"/>
              <w:bCs/>
              <w:i/>
              <w:color w:val="1F497D" w:themeColor="text2"/>
              <w:highlight w:val="yellow"/>
            </w:rPr>
            <w:t xml:space="preserve"> ensure it includes the required minimum information and</w:t>
          </w:r>
          <w:r w:rsidRPr="00556834">
            <w:rPr>
              <w:rFonts w:ascii="Calibri" w:eastAsia="Calibri" w:hAnsi="Calibri" w:cs="Arial"/>
              <w:bCs/>
              <w:i/>
              <w:color w:val="1F497D" w:themeColor="text2"/>
              <w:highlight w:val="yellow"/>
            </w:rPr>
            <w:t xml:space="preserve"> attach it to this document as an appendix.</w:t>
          </w:r>
          <w:r w:rsidR="00E3751D" w:rsidRPr="00556834">
            <w:rPr>
              <w:rFonts w:ascii="Calibri" w:eastAsia="Calibri" w:hAnsi="Calibri" w:cs="Arial"/>
              <w:bCs/>
              <w:i/>
              <w:color w:val="1F497D" w:themeColor="text2"/>
              <w:highlight w:val="yellow"/>
            </w:rPr>
            <w:t xml:space="preserve"> Consider developing</w:t>
          </w:r>
          <w:r w:rsidR="0013347C" w:rsidRPr="00556834">
            <w:rPr>
              <w:rFonts w:ascii="Calibri" w:eastAsia="Calibri" w:hAnsi="Calibri" w:cs="Arial"/>
              <w:bCs/>
              <w:i/>
              <w:color w:val="1F497D" w:themeColor="text2"/>
              <w:highlight w:val="yellow"/>
            </w:rPr>
            <w:t xml:space="preserve"> an inspection form specific to your facility and operations to ensure each area with potential pollutants </w:t>
          </w:r>
          <w:r w:rsidR="001674E3" w:rsidRPr="00556834">
            <w:rPr>
              <w:rFonts w:ascii="Calibri" w:eastAsia="Calibri" w:hAnsi="Calibri" w:cs="Arial"/>
              <w:bCs/>
              <w:i/>
              <w:color w:val="1F497D" w:themeColor="text2"/>
              <w:highlight w:val="yellow"/>
            </w:rPr>
            <w:t>has been identified and is inspected for potential pollutants.</w:t>
          </w:r>
        </w:p>
        <w:p w14:paraId="6368F8F0" w14:textId="77777777" w:rsidR="008B5961" w:rsidRPr="008B5961" w:rsidRDefault="008B5961" w:rsidP="00524427">
          <w:pPr>
            <w:spacing w:after="240"/>
            <w:ind w:firstLine="0"/>
            <w:jc w:val="both"/>
            <w:rPr>
              <w:rFonts w:ascii="Calibri" w:eastAsia="Calibri" w:hAnsi="Calibri" w:cs="Arial"/>
              <w:bCs/>
              <w:i/>
              <w:color w:val="1F497D" w:themeColor="text2"/>
            </w:rPr>
          </w:pPr>
        </w:p>
        <w:p w14:paraId="04DF7CB3" w14:textId="41B9F717" w:rsidR="009E3BE5" w:rsidRDefault="00A14784" w:rsidP="009E3BE5">
          <w:pPr>
            <w:spacing w:after="240"/>
            <w:ind w:firstLine="0"/>
            <w:jc w:val="both"/>
            <w:rPr>
              <w:rFonts w:eastAsia="Calibri"/>
            </w:rPr>
          </w:pPr>
        </w:p>
      </w:sdtContent>
    </w:sdt>
    <w:p w14:paraId="76586381" w14:textId="596E64FF" w:rsidR="009E3BE5" w:rsidRPr="00CC056E" w:rsidRDefault="009E3BE5" w:rsidP="006723A4">
      <w:pPr>
        <w:ind w:firstLine="0"/>
        <w:sectPr w:rsidR="009E3BE5" w:rsidRPr="00CC056E" w:rsidSect="006229A1">
          <w:pgSz w:w="12240" w:h="15840"/>
          <w:pgMar w:top="1440" w:right="720" w:bottom="1440" w:left="810" w:header="360" w:footer="720" w:gutter="0"/>
          <w:cols w:space="720"/>
          <w:titlePg/>
          <w:docGrid w:linePitch="360"/>
        </w:sectPr>
      </w:pPr>
    </w:p>
    <w:p w14:paraId="37EE4E17" w14:textId="6F92E951" w:rsidR="00F468ED" w:rsidRDefault="00DD5C83" w:rsidP="00F468ED">
      <w:pPr>
        <w:pStyle w:val="Heading1"/>
      </w:pPr>
      <w:bookmarkStart w:id="12" w:name="_Toc80020910"/>
      <w:r>
        <w:lastRenderedPageBreak/>
        <w:t xml:space="preserve">Section </w:t>
      </w:r>
      <w:r w:rsidR="008557D6">
        <w:t>3</w:t>
      </w:r>
      <w:r w:rsidR="00F468ED">
        <w:t xml:space="preserve">: </w:t>
      </w:r>
      <w:r w:rsidR="00BB7A42">
        <w:t xml:space="preserve">Permittee Operations and Maintenance </w:t>
      </w:r>
      <w:r w:rsidR="00F468ED">
        <w:t>(Part I.E.</w:t>
      </w:r>
      <w:r w:rsidR="00BB20A4">
        <w:t>5</w:t>
      </w:r>
      <w:r w:rsidR="00F468ED">
        <w:t>.a.iii)</w:t>
      </w:r>
      <w:bookmarkEnd w:id="9"/>
      <w:bookmarkEnd w:id="12"/>
      <w:r w:rsidR="00727A9A">
        <w:t xml:space="preserve"> </w:t>
      </w:r>
    </w:p>
    <w:p w14:paraId="6928ED5E" w14:textId="57601A66" w:rsidR="003C2E8D" w:rsidRDefault="00F468ED" w:rsidP="006C6970">
      <w:pPr>
        <w:spacing w:after="240"/>
        <w:ind w:firstLine="0"/>
        <w:jc w:val="both"/>
      </w:pPr>
      <w:r w:rsidRPr="00983682">
        <w:t xml:space="preserve">This </w:t>
      </w:r>
      <w:r>
        <w:t xml:space="preserve">section, </w:t>
      </w:r>
      <w:r w:rsidRPr="00983682">
        <w:t>titled</w:t>
      </w:r>
      <w:r w:rsidR="00D76692">
        <w:t xml:space="preserve"> </w:t>
      </w:r>
      <w:r w:rsidR="00BB7A42">
        <w:t>Permittee Operations and Maintenance</w:t>
      </w:r>
      <w:r>
        <w:t>,</w:t>
      </w:r>
      <w:r w:rsidRPr="00983682">
        <w:t xml:space="preserve"> </w:t>
      </w:r>
      <w:r>
        <w:t xml:space="preserve">documents the requirements for </w:t>
      </w:r>
      <w:r w:rsidR="00696663">
        <w:t>operation and maintenance procedures</w:t>
      </w:r>
      <w:r w:rsidR="00045B00">
        <w:t xml:space="preserve"> </w:t>
      </w:r>
      <w:r>
        <w:t xml:space="preserve">to ensure </w:t>
      </w:r>
      <w:r w:rsidR="00045B00">
        <w:t xml:space="preserve">compliance with </w:t>
      </w:r>
      <w:r w:rsidR="00045B00" w:rsidRPr="00CC56C4">
        <w:t xml:space="preserve">the </w:t>
      </w:r>
      <w:r w:rsidR="008557D6" w:rsidRPr="00891E29">
        <w:rPr>
          <w:rFonts w:ascii="Calibri" w:hAnsi="Calibri"/>
        </w:rPr>
        <w:t xml:space="preserve">Good Housekeeping </w:t>
      </w:r>
      <w:r w:rsidR="008557D6">
        <w:rPr>
          <w:rFonts w:ascii="Calibri" w:hAnsi="Calibri"/>
        </w:rPr>
        <w:t xml:space="preserve">and </w:t>
      </w:r>
      <w:r w:rsidR="008557D6" w:rsidRPr="00891E29">
        <w:rPr>
          <w:rFonts w:ascii="Calibri" w:hAnsi="Calibri"/>
        </w:rPr>
        <w:t>Pollution Prevention</w:t>
      </w:r>
      <w:r w:rsidR="008557D6">
        <w:rPr>
          <w:rFonts w:ascii="Calibri" w:hAnsi="Calibri"/>
        </w:rPr>
        <w:t xml:space="preserve"> Program</w:t>
      </w:r>
      <w:r>
        <w:t>.</w:t>
      </w:r>
    </w:p>
    <w:p w14:paraId="39EFE6DC" w14:textId="675B5944" w:rsidR="008C1135" w:rsidRDefault="00DC6016" w:rsidP="00B8171C">
      <w:pPr>
        <w:spacing w:after="240"/>
        <w:ind w:firstLine="0"/>
        <w:jc w:val="both"/>
      </w:pPr>
      <w:r>
        <w:rPr>
          <w:noProof/>
          <w:lang w:bidi="ar-SA"/>
        </w:rPr>
        <mc:AlternateContent>
          <mc:Choice Requires="wps">
            <w:drawing>
              <wp:inline distT="0" distB="0" distL="0" distR="0" wp14:anchorId="55D0AF92" wp14:editId="77DA19AF">
                <wp:extent cx="6858000" cy="4242121"/>
                <wp:effectExtent l="0" t="0" r="19050" b="25400"/>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42121"/>
                        </a:xfrm>
                        <a:prstGeom prst="rect">
                          <a:avLst/>
                        </a:prstGeom>
                        <a:solidFill>
                          <a:srgbClr val="FFFFFF"/>
                        </a:solidFill>
                        <a:ln w="9525">
                          <a:solidFill>
                            <a:srgbClr val="000000"/>
                          </a:solidFill>
                          <a:miter lim="800000"/>
                          <a:headEnd/>
                          <a:tailEnd/>
                        </a:ln>
                      </wps:spPr>
                      <wps:txbx>
                        <w:txbxContent>
                          <w:p w14:paraId="28FA461A" w14:textId="06441CD8" w:rsidR="00150958" w:rsidRDefault="00150958" w:rsidP="00F468ED">
                            <w:pPr>
                              <w:ind w:firstLine="0"/>
                              <w:jc w:val="both"/>
                            </w:pPr>
                            <w:r w:rsidRPr="00F16DAE">
                              <w:t>MS4 Permit requirement:</w:t>
                            </w:r>
                          </w:p>
                          <w:p w14:paraId="18C4593C" w14:textId="0421D648" w:rsidR="00BB7A42" w:rsidRPr="00BB7A42" w:rsidRDefault="00D76692" w:rsidP="00BB7A42">
                            <w:pPr>
                              <w:ind w:firstLine="0"/>
                              <w:jc w:val="both"/>
                              <w:rPr>
                                <w:i/>
                                <w:iCs/>
                              </w:rPr>
                            </w:pPr>
                            <w:r>
                              <w:t>Part I.E.</w:t>
                            </w:r>
                            <w:r w:rsidR="00BB7A42">
                              <w:t>5</w:t>
                            </w:r>
                            <w:r>
                              <w:t>.a.</w:t>
                            </w:r>
                            <w:r w:rsidR="00BB7A42">
                              <w:t xml:space="preserve">iii. Permittee Operations and Maintenance Procedures: </w:t>
                            </w:r>
                            <w:r w:rsidR="00BB7A42" w:rsidRPr="00BB7A42">
                              <w:rPr>
                                <w:i/>
                                <w:iCs/>
                              </w:rPr>
                              <w:t>The permittee shall implement control measures that prevent or reduce discharges for applicable permittee operations that are not covered under Part I.E.5.a.ii(A). New written procedures shall be developed and implemented for any new applicable permittee operations prior to associated pollutant sources being present.</w:t>
                            </w:r>
                          </w:p>
                          <w:p w14:paraId="3FA01F86" w14:textId="703272F1" w:rsidR="00BB7A42" w:rsidRPr="00BB7A42" w:rsidRDefault="00BB7A42" w:rsidP="00BB7A42">
                            <w:pPr>
                              <w:ind w:left="270" w:hanging="270"/>
                              <w:jc w:val="both"/>
                              <w:rPr>
                                <w:i/>
                                <w:iCs/>
                              </w:rPr>
                            </w:pPr>
                            <w:r w:rsidRPr="00BB7A42">
                              <w:rPr>
                                <w:i/>
                                <w:iCs/>
                              </w:rPr>
                              <w:t>(A)</w:t>
                            </w:r>
                            <w:r>
                              <w:rPr>
                                <w:i/>
                                <w:iCs/>
                              </w:rPr>
                              <w:t xml:space="preserve"> </w:t>
                            </w:r>
                            <w:r w:rsidRPr="00BB7A42">
                              <w:rPr>
                                <w:i/>
                                <w:iCs/>
                              </w:rPr>
                              <w:t>At a minimum, implementation of the procedures must prevent or reduce stormwater pollution from the following operations conducted by the permittee:</w:t>
                            </w:r>
                          </w:p>
                          <w:p w14:paraId="7CE63184" w14:textId="77777777" w:rsidR="00BB7A42" w:rsidRPr="00BB7A42" w:rsidRDefault="00BB7A42" w:rsidP="00BB7A42">
                            <w:pPr>
                              <w:ind w:left="720" w:hanging="360"/>
                              <w:jc w:val="both"/>
                              <w:rPr>
                                <w:i/>
                                <w:iCs/>
                              </w:rPr>
                            </w:pPr>
                            <w:r w:rsidRPr="00BB7A42">
                              <w:rPr>
                                <w:i/>
                                <w:iCs/>
                              </w:rPr>
                              <w:t>1)</w:t>
                            </w:r>
                            <w:r w:rsidRPr="00BB7A42">
                              <w:rPr>
                                <w:i/>
                                <w:iCs/>
                              </w:rPr>
                              <w:tab/>
                              <w:t xml:space="preserve">Operation and maintenance of streets, roads, highways </w:t>
                            </w:r>
                          </w:p>
                          <w:p w14:paraId="26068CFD" w14:textId="77777777" w:rsidR="00BB7A42" w:rsidRPr="00BB7A42" w:rsidRDefault="00BB7A42" w:rsidP="00BB7A42">
                            <w:pPr>
                              <w:ind w:left="720" w:hanging="360"/>
                              <w:jc w:val="both"/>
                              <w:rPr>
                                <w:i/>
                                <w:iCs/>
                              </w:rPr>
                            </w:pPr>
                            <w:r w:rsidRPr="00BB7A42">
                              <w:rPr>
                                <w:i/>
                                <w:iCs/>
                              </w:rPr>
                              <w:t>2)</w:t>
                            </w:r>
                            <w:r w:rsidRPr="00BB7A42">
                              <w:rPr>
                                <w:i/>
                                <w:iCs/>
                              </w:rPr>
                              <w:tab/>
                              <w:t xml:space="preserve">Operation and maintenance of permittee parking lots </w:t>
                            </w:r>
                          </w:p>
                          <w:p w14:paraId="645B9F73" w14:textId="77777777" w:rsidR="00BB7A42" w:rsidRPr="00BB7A42" w:rsidRDefault="00BB7A42" w:rsidP="00BB7A42">
                            <w:pPr>
                              <w:ind w:left="720" w:hanging="360"/>
                              <w:jc w:val="both"/>
                              <w:rPr>
                                <w:i/>
                                <w:iCs/>
                              </w:rPr>
                            </w:pPr>
                            <w:r w:rsidRPr="00BB7A42">
                              <w:rPr>
                                <w:i/>
                                <w:iCs/>
                              </w:rPr>
                              <w:t>3)</w:t>
                            </w:r>
                            <w:r w:rsidRPr="00BB7A42">
                              <w:rPr>
                                <w:i/>
                                <w:iCs/>
                              </w:rPr>
                              <w:tab/>
                              <w:t>Operations at maintenance and storage yards</w:t>
                            </w:r>
                          </w:p>
                          <w:p w14:paraId="2A00DAF1" w14:textId="77777777" w:rsidR="00BB7A42" w:rsidRPr="00BB7A42" w:rsidRDefault="00BB7A42" w:rsidP="00BB7A42">
                            <w:pPr>
                              <w:ind w:left="720" w:hanging="360"/>
                              <w:jc w:val="both"/>
                              <w:rPr>
                                <w:i/>
                                <w:iCs/>
                              </w:rPr>
                            </w:pPr>
                            <w:r w:rsidRPr="00BB7A42">
                              <w:rPr>
                                <w:i/>
                                <w:iCs/>
                              </w:rPr>
                              <w:t>4)</w:t>
                            </w:r>
                            <w:r w:rsidRPr="00BB7A42">
                              <w:rPr>
                                <w:i/>
                                <w:iCs/>
                              </w:rPr>
                              <w:tab/>
                              <w:t>Operations at maintenance shops with outdoor storage areas</w:t>
                            </w:r>
                          </w:p>
                          <w:p w14:paraId="7DDC130F" w14:textId="77777777" w:rsidR="00BB7A42" w:rsidRPr="00BB7A42" w:rsidRDefault="00BB7A42" w:rsidP="00BB7A42">
                            <w:pPr>
                              <w:ind w:left="720" w:hanging="360"/>
                              <w:jc w:val="both"/>
                              <w:rPr>
                                <w:i/>
                                <w:iCs/>
                              </w:rPr>
                            </w:pPr>
                            <w:r w:rsidRPr="00BB7A42">
                              <w:rPr>
                                <w:i/>
                                <w:iCs/>
                              </w:rPr>
                              <w:t>5)</w:t>
                            </w:r>
                            <w:r w:rsidRPr="00BB7A42">
                              <w:rPr>
                                <w:i/>
                                <w:iCs/>
                              </w:rPr>
                              <w:tab/>
                              <w:t>Operation and maintenance of snow dumps/snow disposal areas</w:t>
                            </w:r>
                          </w:p>
                          <w:p w14:paraId="7ED41989" w14:textId="77777777" w:rsidR="00BB7A42" w:rsidRPr="00BB7A42" w:rsidRDefault="00BB7A42" w:rsidP="00BB7A42">
                            <w:pPr>
                              <w:ind w:left="720" w:hanging="360"/>
                              <w:jc w:val="both"/>
                              <w:rPr>
                                <w:i/>
                                <w:iCs/>
                              </w:rPr>
                            </w:pPr>
                            <w:r w:rsidRPr="00BB7A42">
                              <w:rPr>
                                <w:i/>
                                <w:iCs/>
                              </w:rPr>
                              <w:t>6)</w:t>
                            </w:r>
                            <w:r w:rsidRPr="00BB7A42">
                              <w:rPr>
                                <w:i/>
                                <w:iCs/>
                              </w:rPr>
                              <w:tab/>
                              <w:t>Operation and maintenance of sites used for temporary storage of sweeper tailings or other waste piles</w:t>
                            </w:r>
                          </w:p>
                          <w:p w14:paraId="29E49CF9" w14:textId="77777777" w:rsidR="00BB7A42" w:rsidRPr="00BB7A42" w:rsidRDefault="00BB7A42" w:rsidP="00BB7A42">
                            <w:pPr>
                              <w:ind w:left="720" w:hanging="360"/>
                              <w:jc w:val="both"/>
                              <w:rPr>
                                <w:i/>
                                <w:iCs/>
                              </w:rPr>
                            </w:pPr>
                            <w:r w:rsidRPr="00BB7A42">
                              <w:rPr>
                                <w:i/>
                                <w:iCs/>
                              </w:rPr>
                              <w:t>7)</w:t>
                            </w:r>
                            <w:r w:rsidRPr="00BB7A42">
                              <w:rPr>
                                <w:i/>
                                <w:iCs/>
                              </w:rPr>
                              <w:tab/>
                              <w:t>Park and open space maintenance</w:t>
                            </w:r>
                          </w:p>
                          <w:p w14:paraId="4266CE34" w14:textId="77777777" w:rsidR="00BB7A42" w:rsidRPr="00BB7A42" w:rsidRDefault="00BB7A42" w:rsidP="00BB7A42">
                            <w:pPr>
                              <w:ind w:left="720" w:hanging="360"/>
                              <w:jc w:val="both"/>
                              <w:rPr>
                                <w:i/>
                                <w:iCs/>
                              </w:rPr>
                            </w:pPr>
                            <w:r w:rsidRPr="00BB7A42">
                              <w:rPr>
                                <w:i/>
                                <w:iCs/>
                              </w:rPr>
                              <w:t>8)</w:t>
                            </w:r>
                            <w:r w:rsidRPr="00BB7A42">
                              <w:rPr>
                                <w:i/>
                                <w:iCs/>
                              </w:rPr>
                              <w:tab/>
                              <w:t>Building maintenance</w:t>
                            </w:r>
                          </w:p>
                          <w:p w14:paraId="7D01813F" w14:textId="77777777" w:rsidR="00BB7A42" w:rsidRPr="00BB7A42" w:rsidRDefault="00BB7A42" w:rsidP="00BB7A42">
                            <w:pPr>
                              <w:ind w:left="720" w:hanging="360"/>
                              <w:jc w:val="both"/>
                              <w:rPr>
                                <w:i/>
                                <w:iCs/>
                              </w:rPr>
                            </w:pPr>
                            <w:r w:rsidRPr="00BB7A42">
                              <w:rPr>
                                <w:i/>
                                <w:iCs/>
                              </w:rPr>
                              <w:t>9)</w:t>
                            </w:r>
                            <w:r w:rsidRPr="00BB7A42">
                              <w:rPr>
                                <w:i/>
                                <w:iCs/>
                              </w:rPr>
                              <w:tab/>
                              <w:t>New construction of permittee facilities</w:t>
                            </w:r>
                          </w:p>
                          <w:p w14:paraId="3DC83E5B" w14:textId="77777777" w:rsidR="00BB7A42" w:rsidRPr="00BB7A42" w:rsidRDefault="00BB7A42" w:rsidP="00BB7A42">
                            <w:pPr>
                              <w:ind w:left="720" w:hanging="360"/>
                              <w:jc w:val="both"/>
                              <w:rPr>
                                <w:i/>
                                <w:iCs/>
                              </w:rPr>
                            </w:pPr>
                            <w:r w:rsidRPr="00BB7A42">
                              <w:rPr>
                                <w:i/>
                                <w:iCs/>
                              </w:rPr>
                              <w:t>10)</w:t>
                            </w:r>
                            <w:r w:rsidRPr="00BB7A42">
                              <w:rPr>
                                <w:i/>
                                <w:iCs/>
                              </w:rPr>
                              <w:tab/>
                              <w:t>Application of pesticides, herbicides, and fertilizers</w:t>
                            </w:r>
                          </w:p>
                          <w:p w14:paraId="460CF543" w14:textId="77777777" w:rsidR="00BB7A42" w:rsidRPr="00BB7A42" w:rsidRDefault="00BB7A42" w:rsidP="00BB7A42">
                            <w:pPr>
                              <w:ind w:left="720" w:hanging="360"/>
                              <w:jc w:val="both"/>
                              <w:rPr>
                                <w:i/>
                                <w:iCs/>
                              </w:rPr>
                            </w:pPr>
                            <w:r w:rsidRPr="00BB7A42">
                              <w:rPr>
                                <w:i/>
                                <w:iCs/>
                              </w:rPr>
                              <w:t>11)</w:t>
                            </w:r>
                            <w:r w:rsidRPr="00BB7A42">
                              <w:rPr>
                                <w:i/>
                                <w:iCs/>
                              </w:rPr>
                              <w:tab/>
                              <w:t>Large outdoor festivals and events</w:t>
                            </w:r>
                          </w:p>
                          <w:p w14:paraId="7A29DAC3" w14:textId="77777777" w:rsidR="00BB7A42" w:rsidRPr="00BB7A42" w:rsidRDefault="00BB7A42" w:rsidP="00BB7A42">
                            <w:pPr>
                              <w:ind w:left="720" w:hanging="360"/>
                              <w:jc w:val="both"/>
                              <w:rPr>
                                <w:i/>
                                <w:iCs/>
                              </w:rPr>
                            </w:pPr>
                            <w:r w:rsidRPr="00BB7A42">
                              <w:rPr>
                                <w:i/>
                                <w:iCs/>
                              </w:rPr>
                              <w:t>12)</w:t>
                            </w:r>
                            <w:r w:rsidRPr="00BB7A42">
                              <w:rPr>
                                <w:i/>
                                <w:iCs/>
                              </w:rPr>
                              <w:tab/>
                              <w:t>Construction activities not subject to the requirements of Part I.E.3.</w:t>
                            </w:r>
                          </w:p>
                          <w:p w14:paraId="32BA595C" w14:textId="77777777" w:rsidR="00BB7A42" w:rsidRPr="00BB7A42" w:rsidRDefault="00BB7A42" w:rsidP="00BB7A42">
                            <w:pPr>
                              <w:ind w:left="720" w:hanging="360"/>
                              <w:jc w:val="both"/>
                              <w:rPr>
                                <w:i/>
                                <w:iCs/>
                              </w:rPr>
                            </w:pPr>
                            <w:r w:rsidRPr="00BB7A42">
                              <w:rPr>
                                <w:i/>
                                <w:iCs/>
                              </w:rPr>
                              <w:t>13)</w:t>
                            </w:r>
                            <w:r w:rsidRPr="00BB7A42">
                              <w:rPr>
                                <w:i/>
                                <w:iCs/>
                              </w:rPr>
                              <w:tab/>
                              <w:t>Maintenance, replacement, and construction of utilities and the storm system, including operations, such as storage, dewatering, or disposal, associated with removal of sediment, debris, trash, and other pollutant sources from the MS4, including removal of materials, such as trash, from control measures implemented in accordance with Part I.E.4, unless covered by a separate CDPS or NPDES permit.</w:t>
                            </w:r>
                          </w:p>
                          <w:p w14:paraId="7D5DB1E9" w14:textId="3202F544" w:rsidR="009A3CA9" w:rsidRPr="00BB7A42" w:rsidRDefault="00BB7A42" w:rsidP="00BB7A42">
                            <w:pPr>
                              <w:ind w:left="720" w:hanging="360"/>
                              <w:jc w:val="both"/>
                              <w:rPr>
                                <w:i/>
                                <w:iCs/>
                              </w:rPr>
                            </w:pPr>
                            <w:r w:rsidRPr="00BB7A42">
                              <w:rPr>
                                <w:i/>
                                <w:iCs/>
                              </w:rPr>
                              <w:t>14)</w:t>
                            </w:r>
                            <w:r w:rsidRPr="00BB7A42">
                              <w:rPr>
                                <w:i/>
                                <w:iCs/>
                              </w:rPr>
                              <w:tab/>
                              <w:t>Firefighting training and emergency operations.</w:t>
                            </w:r>
                          </w:p>
                        </w:txbxContent>
                      </wps:txbx>
                      <wps:bodyPr rot="0" vert="horz" wrap="square" lIns="91440" tIns="45720" rIns="91440" bIns="45720" anchor="t" anchorCtr="0" upright="1">
                        <a:noAutofit/>
                      </wps:bodyPr>
                    </wps:wsp>
                  </a:graphicData>
                </a:graphic>
              </wp:inline>
            </w:drawing>
          </mc:Choice>
          <mc:Fallback>
            <w:pict>
              <v:shape w14:anchorId="55D0AF92" id="Text Box 54" o:spid="_x0000_s1030" type="#_x0000_t202" style="width:540pt;height:3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">
                <v:textbox>
                  <w:txbxContent>
                    <w:p w14:paraId="28FA461A" w14:textId="06441CD8" w:rsidR="00150958" w:rsidRDefault="00150958" w:rsidP="00F468ED">
                      <w:pPr>
                        <w:ind w:firstLine="0"/>
                        <w:jc w:val="both"/>
                      </w:pPr>
                      <w:r w:rsidRPr="00F16DAE">
                        <w:t>MS4 Permit requirement:</w:t>
                      </w:r>
                    </w:p>
                    <w:p w14:paraId="18C4593C" w14:textId="0421D648" w:rsidR="00BB7A42" w:rsidRPr="00BB7A42" w:rsidRDefault="00D76692" w:rsidP="00BB7A42">
                      <w:pPr>
                        <w:ind w:firstLine="0"/>
                        <w:jc w:val="both"/>
                        <w:rPr>
                          <w:i/>
                          <w:iCs/>
                        </w:rPr>
                      </w:pPr>
                      <w:r>
                        <w:t>Part I.E.</w:t>
                      </w:r>
                      <w:r w:rsidR="00BB7A42">
                        <w:t>5</w:t>
                      </w:r>
                      <w:r>
                        <w:t>.a.</w:t>
                      </w:r>
                      <w:r w:rsidR="00BB7A42">
                        <w:t xml:space="preserve">iii. Permittee Operations and Maintenance Procedures: </w:t>
                      </w:r>
                      <w:r w:rsidR="00BB7A42" w:rsidRPr="00BB7A42">
                        <w:rPr>
                          <w:i/>
                          <w:iCs/>
                        </w:rPr>
                        <w:t xml:space="preserve">The permittee shall implement control measures that prevent or reduce discharges for applicable permittee operations that are not covered under Part </w:t>
                      </w:r>
                      <w:proofErr w:type="gramStart"/>
                      <w:r w:rsidR="00BB7A42" w:rsidRPr="00BB7A42">
                        <w:rPr>
                          <w:i/>
                          <w:iCs/>
                        </w:rPr>
                        <w:t>I.E.</w:t>
                      </w:r>
                      <w:proofErr w:type="gramEnd"/>
                      <w:r w:rsidR="00BB7A42" w:rsidRPr="00BB7A42">
                        <w:rPr>
                          <w:i/>
                          <w:iCs/>
                        </w:rPr>
                        <w:t xml:space="preserve">5.a.ii(A). New written procedures shall </w:t>
                      </w:r>
                      <w:proofErr w:type="gramStart"/>
                      <w:r w:rsidR="00BB7A42" w:rsidRPr="00BB7A42">
                        <w:rPr>
                          <w:i/>
                          <w:iCs/>
                        </w:rPr>
                        <w:t>be developed</w:t>
                      </w:r>
                      <w:proofErr w:type="gramEnd"/>
                      <w:r w:rsidR="00BB7A42" w:rsidRPr="00BB7A42">
                        <w:rPr>
                          <w:i/>
                          <w:iCs/>
                        </w:rPr>
                        <w:t xml:space="preserve"> and implemented for any new applicable permittee operations prior to associated pollutant sources being present.</w:t>
                      </w:r>
                    </w:p>
                    <w:p w14:paraId="3FA01F86" w14:textId="703272F1" w:rsidR="00BB7A42" w:rsidRPr="00BB7A42" w:rsidRDefault="00BB7A42" w:rsidP="00BB7A42">
                      <w:pPr>
                        <w:ind w:left="270" w:hanging="270"/>
                        <w:jc w:val="both"/>
                        <w:rPr>
                          <w:i/>
                          <w:iCs/>
                        </w:rPr>
                      </w:pPr>
                      <w:r w:rsidRPr="00BB7A42">
                        <w:rPr>
                          <w:i/>
                          <w:iCs/>
                        </w:rPr>
                        <w:t>(A)</w:t>
                      </w:r>
                      <w:r>
                        <w:rPr>
                          <w:i/>
                          <w:iCs/>
                        </w:rPr>
                        <w:t xml:space="preserve"> </w:t>
                      </w:r>
                      <w:r w:rsidRPr="00BB7A42">
                        <w:rPr>
                          <w:i/>
                          <w:iCs/>
                        </w:rPr>
                        <w:t>At a minimum, implementation of the procedures must prevent or reduce stormwater pollution from the following operations conducted by the permittee:</w:t>
                      </w:r>
                    </w:p>
                    <w:p w14:paraId="7CE63184" w14:textId="77777777" w:rsidR="00BB7A42" w:rsidRPr="00BB7A42" w:rsidRDefault="00BB7A42" w:rsidP="00BB7A42">
                      <w:pPr>
                        <w:ind w:left="720" w:hanging="360"/>
                        <w:jc w:val="both"/>
                        <w:rPr>
                          <w:i/>
                          <w:iCs/>
                        </w:rPr>
                      </w:pPr>
                      <w:r w:rsidRPr="00BB7A42">
                        <w:rPr>
                          <w:i/>
                          <w:iCs/>
                        </w:rPr>
                        <w:t>1)</w:t>
                      </w:r>
                      <w:r w:rsidRPr="00BB7A42">
                        <w:rPr>
                          <w:i/>
                          <w:iCs/>
                        </w:rPr>
                        <w:tab/>
                        <w:t xml:space="preserve">Operation and maintenance of streets, roads, highways </w:t>
                      </w:r>
                    </w:p>
                    <w:p w14:paraId="26068CFD" w14:textId="77777777" w:rsidR="00BB7A42" w:rsidRPr="00BB7A42" w:rsidRDefault="00BB7A42" w:rsidP="00BB7A42">
                      <w:pPr>
                        <w:ind w:left="720" w:hanging="360"/>
                        <w:jc w:val="both"/>
                        <w:rPr>
                          <w:i/>
                          <w:iCs/>
                        </w:rPr>
                      </w:pPr>
                      <w:r w:rsidRPr="00BB7A42">
                        <w:rPr>
                          <w:i/>
                          <w:iCs/>
                        </w:rPr>
                        <w:t>2)</w:t>
                      </w:r>
                      <w:r w:rsidRPr="00BB7A42">
                        <w:rPr>
                          <w:i/>
                          <w:iCs/>
                        </w:rPr>
                        <w:tab/>
                        <w:t xml:space="preserve">Operation and maintenance of permittee parking lots </w:t>
                      </w:r>
                    </w:p>
                    <w:p w14:paraId="645B9F73" w14:textId="77777777" w:rsidR="00BB7A42" w:rsidRPr="00BB7A42" w:rsidRDefault="00BB7A42" w:rsidP="00BB7A42">
                      <w:pPr>
                        <w:ind w:left="720" w:hanging="360"/>
                        <w:jc w:val="both"/>
                        <w:rPr>
                          <w:i/>
                          <w:iCs/>
                        </w:rPr>
                      </w:pPr>
                      <w:r w:rsidRPr="00BB7A42">
                        <w:rPr>
                          <w:i/>
                          <w:iCs/>
                        </w:rPr>
                        <w:t>3)</w:t>
                      </w:r>
                      <w:r w:rsidRPr="00BB7A42">
                        <w:rPr>
                          <w:i/>
                          <w:iCs/>
                        </w:rPr>
                        <w:tab/>
                        <w:t>Operations at maintenance and storage yards</w:t>
                      </w:r>
                    </w:p>
                    <w:p w14:paraId="2A00DAF1" w14:textId="77777777" w:rsidR="00BB7A42" w:rsidRPr="00BB7A42" w:rsidRDefault="00BB7A42" w:rsidP="00BB7A42">
                      <w:pPr>
                        <w:ind w:left="720" w:hanging="360"/>
                        <w:jc w:val="both"/>
                        <w:rPr>
                          <w:i/>
                          <w:iCs/>
                        </w:rPr>
                      </w:pPr>
                      <w:r w:rsidRPr="00BB7A42">
                        <w:rPr>
                          <w:i/>
                          <w:iCs/>
                        </w:rPr>
                        <w:t>4)</w:t>
                      </w:r>
                      <w:r w:rsidRPr="00BB7A42">
                        <w:rPr>
                          <w:i/>
                          <w:iCs/>
                        </w:rPr>
                        <w:tab/>
                        <w:t>Operations at maintenance shops with outdoor storage areas</w:t>
                      </w:r>
                    </w:p>
                    <w:p w14:paraId="7DDC130F" w14:textId="77777777" w:rsidR="00BB7A42" w:rsidRPr="00BB7A42" w:rsidRDefault="00BB7A42" w:rsidP="00BB7A42">
                      <w:pPr>
                        <w:ind w:left="720" w:hanging="360"/>
                        <w:jc w:val="both"/>
                        <w:rPr>
                          <w:i/>
                          <w:iCs/>
                        </w:rPr>
                      </w:pPr>
                      <w:r w:rsidRPr="00BB7A42">
                        <w:rPr>
                          <w:i/>
                          <w:iCs/>
                        </w:rPr>
                        <w:t>5)</w:t>
                      </w:r>
                      <w:r w:rsidRPr="00BB7A42">
                        <w:rPr>
                          <w:i/>
                          <w:iCs/>
                        </w:rPr>
                        <w:tab/>
                        <w:t>Operation and maintenance of snow dumps/snow disposal areas</w:t>
                      </w:r>
                    </w:p>
                    <w:p w14:paraId="7ED41989" w14:textId="77777777" w:rsidR="00BB7A42" w:rsidRPr="00BB7A42" w:rsidRDefault="00BB7A42" w:rsidP="00BB7A42">
                      <w:pPr>
                        <w:ind w:left="720" w:hanging="360"/>
                        <w:jc w:val="both"/>
                        <w:rPr>
                          <w:i/>
                          <w:iCs/>
                        </w:rPr>
                      </w:pPr>
                      <w:r w:rsidRPr="00BB7A42">
                        <w:rPr>
                          <w:i/>
                          <w:iCs/>
                        </w:rPr>
                        <w:t>6)</w:t>
                      </w:r>
                      <w:r w:rsidRPr="00BB7A42">
                        <w:rPr>
                          <w:i/>
                          <w:iCs/>
                        </w:rPr>
                        <w:tab/>
                        <w:t>Operation and maintenance of sites used for temporary storage of sweeper tailings or other waste piles</w:t>
                      </w:r>
                    </w:p>
                    <w:p w14:paraId="29E49CF9" w14:textId="77777777" w:rsidR="00BB7A42" w:rsidRPr="00BB7A42" w:rsidRDefault="00BB7A42" w:rsidP="00BB7A42">
                      <w:pPr>
                        <w:ind w:left="720" w:hanging="360"/>
                        <w:jc w:val="both"/>
                        <w:rPr>
                          <w:i/>
                          <w:iCs/>
                        </w:rPr>
                      </w:pPr>
                      <w:r w:rsidRPr="00BB7A42">
                        <w:rPr>
                          <w:i/>
                          <w:iCs/>
                        </w:rPr>
                        <w:t>7)</w:t>
                      </w:r>
                      <w:r w:rsidRPr="00BB7A42">
                        <w:rPr>
                          <w:i/>
                          <w:iCs/>
                        </w:rPr>
                        <w:tab/>
                        <w:t>Park and open space maintenance</w:t>
                      </w:r>
                    </w:p>
                    <w:p w14:paraId="4266CE34" w14:textId="77777777" w:rsidR="00BB7A42" w:rsidRPr="00BB7A42" w:rsidRDefault="00BB7A42" w:rsidP="00BB7A42">
                      <w:pPr>
                        <w:ind w:left="720" w:hanging="360"/>
                        <w:jc w:val="both"/>
                        <w:rPr>
                          <w:i/>
                          <w:iCs/>
                        </w:rPr>
                      </w:pPr>
                      <w:r w:rsidRPr="00BB7A42">
                        <w:rPr>
                          <w:i/>
                          <w:iCs/>
                        </w:rPr>
                        <w:t>8)</w:t>
                      </w:r>
                      <w:r w:rsidRPr="00BB7A42">
                        <w:rPr>
                          <w:i/>
                          <w:iCs/>
                        </w:rPr>
                        <w:tab/>
                        <w:t>Building maintenance</w:t>
                      </w:r>
                    </w:p>
                    <w:p w14:paraId="7D01813F" w14:textId="77777777" w:rsidR="00BB7A42" w:rsidRPr="00BB7A42" w:rsidRDefault="00BB7A42" w:rsidP="00BB7A42">
                      <w:pPr>
                        <w:ind w:left="720" w:hanging="360"/>
                        <w:jc w:val="both"/>
                        <w:rPr>
                          <w:i/>
                          <w:iCs/>
                        </w:rPr>
                      </w:pPr>
                      <w:r w:rsidRPr="00BB7A42">
                        <w:rPr>
                          <w:i/>
                          <w:iCs/>
                        </w:rPr>
                        <w:t>9)</w:t>
                      </w:r>
                      <w:r w:rsidRPr="00BB7A42">
                        <w:rPr>
                          <w:i/>
                          <w:iCs/>
                        </w:rPr>
                        <w:tab/>
                        <w:t>New construction of permittee facilities</w:t>
                      </w:r>
                    </w:p>
                    <w:p w14:paraId="3DC83E5B" w14:textId="77777777" w:rsidR="00BB7A42" w:rsidRPr="00BB7A42" w:rsidRDefault="00BB7A42" w:rsidP="00BB7A42">
                      <w:pPr>
                        <w:ind w:left="720" w:hanging="360"/>
                        <w:jc w:val="both"/>
                        <w:rPr>
                          <w:i/>
                          <w:iCs/>
                        </w:rPr>
                      </w:pPr>
                      <w:r w:rsidRPr="00BB7A42">
                        <w:rPr>
                          <w:i/>
                          <w:iCs/>
                        </w:rPr>
                        <w:t>10)</w:t>
                      </w:r>
                      <w:r w:rsidRPr="00BB7A42">
                        <w:rPr>
                          <w:i/>
                          <w:iCs/>
                        </w:rPr>
                        <w:tab/>
                        <w:t>Application of pesticides, herbicides, and fertilizers</w:t>
                      </w:r>
                    </w:p>
                    <w:p w14:paraId="460CF543" w14:textId="77777777" w:rsidR="00BB7A42" w:rsidRPr="00BB7A42" w:rsidRDefault="00BB7A42" w:rsidP="00BB7A42">
                      <w:pPr>
                        <w:ind w:left="720" w:hanging="360"/>
                        <w:jc w:val="both"/>
                        <w:rPr>
                          <w:i/>
                          <w:iCs/>
                        </w:rPr>
                      </w:pPr>
                      <w:r w:rsidRPr="00BB7A42">
                        <w:rPr>
                          <w:i/>
                          <w:iCs/>
                        </w:rPr>
                        <w:t>11)</w:t>
                      </w:r>
                      <w:r w:rsidRPr="00BB7A42">
                        <w:rPr>
                          <w:i/>
                          <w:iCs/>
                        </w:rPr>
                        <w:tab/>
                        <w:t>Large outdoor festivals and events</w:t>
                      </w:r>
                    </w:p>
                    <w:p w14:paraId="7A29DAC3" w14:textId="77777777" w:rsidR="00BB7A42" w:rsidRPr="00BB7A42" w:rsidRDefault="00BB7A42" w:rsidP="00BB7A42">
                      <w:pPr>
                        <w:ind w:left="720" w:hanging="360"/>
                        <w:jc w:val="both"/>
                        <w:rPr>
                          <w:i/>
                          <w:iCs/>
                        </w:rPr>
                      </w:pPr>
                      <w:r w:rsidRPr="00BB7A42">
                        <w:rPr>
                          <w:i/>
                          <w:iCs/>
                        </w:rPr>
                        <w:t>12)</w:t>
                      </w:r>
                      <w:r w:rsidRPr="00BB7A42">
                        <w:rPr>
                          <w:i/>
                          <w:iCs/>
                        </w:rPr>
                        <w:tab/>
                        <w:t xml:space="preserve">Construction activities not subject to the requirements of Part </w:t>
                      </w:r>
                      <w:proofErr w:type="gramStart"/>
                      <w:r w:rsidRPr="00BB7A42">
                        <w:rPr>
                          <w:i/>
                          <w:iCs/>
                        </w:rPr>
                        <w:t>I.E.</w:t>
                      </w:r>
                      <w:proofErr w:type="gramEnd"/>
                      <w:r w:rsidRPr="00BB7A42">
                        <w:rPr>
                          <w:i/>
                          <w:iCs/>
                        </w:rPr>
                        <w:t>3.</w:t>
                      </w:r>
                    </w:p>
                    <w:p w14:paraId="32BA595C" w14:textId="77777777" w:rsidR="00BB7A42" w:rsidRPr="00BB7A42" w:rsidRDefault="00BB7A42" w:rsidP="00BB7A42">
                      <w:pPr>
                        <w:ind w:left="720" w:hanging="360"/>
                        <w:jc w:val="both"/>
                        <w:rPr>
                          <w:i/>
                          <w:iCs/>
                        </w:rPr>
                      </w:pPr>
                      <w:r w:rsidRPr="00BB7A42">
                        <w:rPr>
                          <w:i/>
                          <w:iCs/>
                        </w:rPr>
                        <w:t>13)</w:t>
                      </w:r>
                      <w:r w:rsidRPr="00BB7A42">
                        <w:rPr>
                          <w:i/>
                          <w:iCs/>
                        </w:rPr>
                        <w:tab/>
                        <w:t xml:space="preserve">Maintenance, replacement, and construction of utilities and the storm system, including operations, such as storage, dewatering, or disposal, associated with removal of sediment, debris, trash, and other pollutant sources from the MS4, including removal of materials, such as trash, from control measures implemented in accordance with Part </w:t>
                      </w:r>
                      <w:proofErr w:type="gramStart"/>
                      <w:r w:rsidRPr="00BB7A42">
                        <w:rPr>
                          <w:i/>
                          <w:iCs/>
                        </w:rPr>
                        <w:t>I.E.</w:t>
                      </w:r>
                      <w:proofErr w:type="gramEnd"/>
                      <w:r w:rsidRPr="00BB7A42">
                        <w:rPr>
                          <w:i/>
                          <w:iCs/>
                        </w:rPr>
                        <w:t>4, unless covered by a separate CDPS or NPDES permit.</w:t>
                      </w:r>
                    </w:p>
                    <w:p w14:paraId="7D5DB1E9" w14:textId="3202F544" w:rsidR="009A3CA9" w:rsidRPr="00BB7A42" w:rsidRDefault="00BB7A42" w:rsidP="00BB7A42">
                      <w:pPr>
                        <w:ind w:left="720" w:hanging="360"/>
                        <w:jc w:val="both"/>
                        <w:rPr>
                          <w:i/>
                          <w:iCs/>
                        </w:rPr>
                      </w:pPr>
                      <w:r w:rsidRPr="00BB7A42">
                        <w:rPr>
                          <w:i/>
                          <w:iCs/>
                        </w:rPr>
                        <w:t>14)</w:t>
                      </w:r>
                      <w:r w:rsidRPr="00BB7A42">
                        <w:rPr>
                          <w:i/>
                          <w:iCs/>
                        </w:rPr>
                        <w:tab/>
                        <w:t>Firefighting training and emergency operations.</w:t>
                      </w:r>
                    </w:p>
                  </w:txbxContent>
                </v:textbox>
                <w10:anchorlock/>
              </v:shape>
            </w:pict>
          </mc:Fallback>
        </mc:AlternateContent>
      </w:r>
    </w:p>
    <w:p w14:paraId="0694D29A" w14:textId="77777777" w:rsidR="008C1135" w:rsidRDefault="008C1135" w:rsidP="00F468ED">
      <w:pPr>
        <w:tabs>
          <w:tab w:val="left" w:pos="900"/>
        </w:tabs>
        <w:ind w:left="900" w:hanging="450"/>
        <w:jc w:val="both"/>
      </w:pPr>
    </w:p>
    <w:p w14:paraId="2285015A" w14:textId="77777777" w:rsidR="000E0908" w:rsidRDefault="000E0908" w:rsidP="008C1135">
      <w:bookmarkStart w:id="13" w:name="_Toc480884545"/>
      <w:bookmarkStart w:id="14" w:name="_Toc481395473"/>
    </w:p>
    <w:sdt>
      <w:sdtPr>
        <w:rPr>
          <w:b/>
          <w:i/>
          <w:highlight w:val="yellow"/>
          <w:u w:val="single"/>
        </w:rPr>
        <w:id w:val="7366948"/>
        <w:placeholder>
          <w:docPart w:val="0FF89B6E66F54CF29FC65CDEB2259FEA"/>
        </w:placeholder>
      </w:sdtPr>
      <w:sdtEndPr>
        <w:rPr>
          <w:b w:val="0"/>
          <w:color w:val="1F497D" w:themeColor="text2"/>
          <w:u w:val="none"/>
        </w:rPr>
      </w:sdtEndPr>
      <w:sdtContent>
        <w:p w14:paraId="383F9EAD" w14:textId="77777777" w:rsidR="008C1135" w:rsidRPr="00556834" w:rsidRDefault="008C1135" w:rsidP="008C1135">
          <w:pPr>
            <w:tabs>
              <w:tab w:val="left" w:pos="1200"/>
            </w:tabs>
            <w:spacing w:after="240"/>
            <w:ind w:firstLine="0"/>
            <w:jc w:val="both"/>
            <w:rPr>
              <w:i/>
              <w:color w:val="1F497D" w:themeColor="text2"/>
              <w:highlight w:val="yellow"/>
            </w:rPr>
          </w:pPr>
          <w:r w:rsidRPr="00556834">
            <w:rPr>
              <w:i/>
              <w:color w:val="1F497D" w:themeColor="text2"/>
              <w:highlight w:val="yellow"/>
            </w:rPr>
            <w:t>Click here to enter text.</w:t>
          </w:r>
        </w:p>
        <w:p w14:paraId="45A93A2B" w14:textId="1AB9EF26" w:rsidR="00C1499B" w:rsidRPr="00556834" w:rsidRDefault="00791591" w:rsidP="008C1135">
          <w:pPr>
            <w:tabs>
              <w:tab w:val="left" w:pos="1200"/>
            </w:tabs>
            <w:ind w:firstLine="0"/>
            <w:jc w:val="both"/>
            <w:rPr>
              <w:i/>
              <w:color w:val="1F497D" w:themeColor="text2"/>
              <w:highlight w:val="yellow"/>
            </w:rPr>
          </w:pPr>
          <w:r w:rsidRPr="00556834">
            <w:rPr>
              <w:i/>
              <w:color w:val="1F497D" w:themeColor="text2"/>
              <w:highlight w:val="yellow"/>
            </w:rPr>
            <w:t xml:space="preserve">Identify activities/operations listed above that </w:t>
          </w:r>
          <w:r w:rsidR="0040779D" w:rsidRPr="00556834">
            <w:rPr>
              <w:i/>
              <w:color w:val="1F497D" w:themeColor="text2"/>
              <w:highlight w:val="yellow"/>
            </w:rPr>
            <w:t>are performed by staff</w:t>
          </w:r>
          <w:r w:rsidR="00976C78" w:rsidRPr="00556834">
            <w:rPr>
              <w:i/>
              <w:color w:val="1F497D" w:themeColor="text2"/>
              <w:highlight w:val="yellow"/>
            </w:rPr>
            <w:t xml:space="preserve"> plus any other operations that may cause </w:t>
          </w:r>
          <w:r w:rsidR="00C1499B" w:rsidRPr="00556834">
            <w:rPr>
              <w:i/>
              <w:color w:val="1F497D" w:themeColor="text2"/>
              <w:highlight w:val="yellow"/>
            </w:rPr>
            <w:t>potential pollution</w:t>
          </w:r>
          <w:r w:rsidR="00BD6F00" w:rsidRPr="00556834">
            <w:rPr>
              <w:i/>
              <w:color w:val="1F497D" w:themeColor="text2"/>
              <w:highlight w:val="yellow"/>
            </w:rPr>
            <w:t xml:space="preserve"> (such as Sanitary Sewer Overflows</w:t>
          </w:r>
          <w:r w:rsidR="008C0028" w:rsidRPr="00556834">
            <w:rPr>
              <w:i/>
              <w:color w:val="1F497D" w:themeColor="text2"/>
              <w:highlight w:val="yellow"/>
            </w:rPr>
            <w:t>, Water Line Breaks, Bridge Washing, etc)</w:t>
          </w:r>
          <w:r w:rsidR="00976C78" w:rsidRPr="00556834">
            <w:rPr>
              <w:i/>
              <w:color w:val="1F497D" w:themeColor="text2"/>
              <w:highlight w:val="yellow"/>
            </w:rPr>
            <w:t xml:space="preserve">. For all activities/operations </w:t>
          </w:r>
          <w:r w:rsidR="00C1499B" w:rsidRPr="00556834">
            <w:rPr>
              <w:i/>
              <w:color w:val="1F497D" w:themeColor="text2"/>
              <w:highlight w:val="yellow"/>
            </w:rPr>
            <w:t xml:space="preserve">identified, describe procedures in place or attach </w:t>
          </w:r>
          <w:r w:rsidR="00136D7B" w:rsidRPr="00556834">
            <w:rPr>
              <w:i/>
              <w:color w:val="1F497D" w:themeColor="text2"/>
              <w:highlight w:val="yellow"/>
            </w:rPr>
            <w:t xml:space="preserve">procedures </w:t>
          </w:r>
          <w:r w:rsidR="00C1499B" w:rsidRPr="00556834">
            <w:rPr>
              <w:i/>
              <w:color w:val="1F497D" w:themeColor="text2"/>
              <w:highlight w:val="yellow"/>
            </w:rPr>
            <w:t xml:space="preserve">as an appendix to this document. </w:t>
          </w:r>
        </w:p>
        <w:p w14:paraId="3A8D19F7" w14:textId="77777777" w:rsidR="00C1499B" w:rsidRPr="00556834" w:rsidRDefault="00C1499B" w:rsidP="008C1135">
          <w:pPr>
            <w:tabs>
              <w:tab w:val="left" w:pos="1200"/>
            </w:tabs>
            <w:ind w:firstLine="0"/>
            <w:jc w:val="both"/>
            <w:rPr>
              <w:i/>
              <w:color w:val="1F497D" w:themeColor="text2"/>
              <w:highlight w:val="yellow"/>
            </w:rPr>
          </w:pPr>
        </w:p>
        <w:p w14:paraId="69E947F8" w14:textId="77777777" w:rsidR="00BD6F00" w:rsidRPr="00556834" w:rsidRDefault="00BD6F00" w:rsidP="008C1135">
          <w:pPr>
            <w:tabs>
              <w:tab w:val="left" w:pos="1200"/>
            </w:tabs>
            <w:ind w:firstLine="0"/>
            <w:jc w:val="both"/>
            <w:rPr>
              <w:i/>
              <w:color w:val="1F497D" w:themeColor="text2"/>
              <w:highlight w:val="yellow"/>
            </w:rPr>
          </w:pPr>
        </w:p>
        <w:p w14:paraId="3C14FACD" w14:textId="5E26035C" w:rsidR="008C1135" w:rsidRPr="00696408" w:rsidRDefault="00BD6F00" w:rsidP="008C1135">
          <w:pPr>
            <w:tabs>
              <w:tab w:val="left" w:pos="1200"/>
            </w:tabs>
            <w:ind w:firstLine="0"/>
            <w:jc w:val="both"/>
            <w:rPr>
              <w:i/>
              <w:color w:val="1F497D" w:themeColor="text2"/>
            </w:rPr>
          </w:pPr>
          <w:r w:rsidRPr="00556834">
            <w:rPr>
              <w:i/>
              <w:color w:val="1F497D" w:themeColor="text2"/>
              <w:highlight w:val="yellow"/>
            </w:rPr>
            <w:t>&lt;&lt;</w:t>
          </w:r>
          <w:r w:rsidR="008A4F72">
            <w:rPr>
              <w:i/>
              <w:color w:val="1F497D" w:themeColor="text2"/>
              <w:highlight w:val="yellow"/>
            </w:rPr>
            <w:t>Note</w:t>
          </w:r>
          <w:r w:rsidRPr="00556834">
            <w:rPr>
              <w:i/>
              <w:color w:val="1F497D" w:themeColor="text2"/>
              <w:highlight w:val="yellow"/>
            </w:rPr>
            <w:t xml:space="preserve">: </w:t>
          </w:r>
          <w:r w:rsidR="00C1499B" w:rsidRPr="00556834">
            <w:rPr>
              <w:i/>
              <w:color w:val="1F497D" w:themeColor="text2"/>
              <w:highlight w:val="yellow"/>
            </w:rPr>
            <w:t>SPLASH</w:t>
          </w:r>
          <w:r w:rsidR="00621CDB">
            <w:rPr>
              <w:i/>
              <w:color w:val="1F497D" w:themeColor="text2"/>
              <w:highlight w:val="yellow"/>
            </w:rPr>
            <w:t xml:space="preserve"> </w:t>
          </w:r>
          <w:r w:rsidR="00E2007A" w:rsidRPr="00556834">
            <w:rPr>
              <w:i/>
              <w:color w:val="1F497D" w:themeColor="text2"/>
              <w:highlight w:val="yellow"/>
            </w:rPr>
            <w:t>developed standard operating procedures</w:t>
          </w:r>
          <w:r w:rsidR="00621CDB" w:rsidRPr="00621CDB">
            <w:rPr>
              <w:i/>
              <w:color w:val="1F497D" w:themeColor="text2"/>
              <w:highlight w:val="yellow"/>
            </w:rPr>
            <w:t xml:space="preserve"> </w:t>
          </w:r>
          <w:r w:rsidR="00E2007A" w:rsidRPr="00556834">
            <w:rPr>
              <w:i/>
              <w:color w:val="1F497D" w:themeColor="text2"/>
              <w:highlight w:val="yellow"/>
            </w:rPr>
            <w:t>as well as one page training fact sheets</w:t>
          </w:r>
          <w:r w:rsidR="00621CDB">
            <w:rPr>
              <w:i/>
              <w:color w:val="1F497D" w:themeColor="text2"/>
              <w:highlight w:val="yellow"/>
            </w:rPr>
            <w:t xml:space="preserve"> in 2012/2013</w:t>
          </w:r>
          <w:r w:rsidRPr="00556834">
            <w:rPr>
              <w:i/>
              <w:color w:val="1F497D" w:themeColor="text2"/>
              <w:highlight w:val="yellow"/>
            </w:rPr>
            <w:t xml:space="preserve"> for everyone’s use</w:t>
          </w:r>
          <w:r w:rsidR="008A4F72">
            <w:rPr>
              <w:i/>
              <w:color w:val="1F497D" w:themeColor="text2"/>
              <w:highlight w:val="yellow"/>
            </w:rPr>
            <w:t xml:space="preserve"> however these have not been recently reviewed or updated, but can serve as a helpful starting point</w:t>
          </w:r>
          <w:r w:rsidRPr="00556834">
            <w:rPr>
              <w:i/>
              <w:color w:val="1F497D" w:themeColor="text2"/>
              <w:highlight w:val="yellow"/>
            </w:rPr>
            <w:t>.&gt;&gt;</w:t>
          </w:r>
        </w:p>
      </w:sdtContent>
    </w:sdt>
    <w:p w14:paraId="6B40C8EA" w14:textId="77777777" w:rsidR="008C1135" w:rsidRDefault="008C1135" w:rsidP="008C1135"/>
    <w:p w14:paraId="1C466709" w14:textId="63AC7CE8" w:rsidR="008C1135" w:rsidRDefault="008C1135" w:rsidP="008C1135">
      <w:pPr>
        <w:sectPr w:rsidR="008C1135" w:rsidSect="006229A1">
          <w:pgSz w:w="12240" w:h="15840"/>
          <w:pgMar w:top="1440" w:right="720" w:bottom="1440" w:left="810" w:header="360" w:footer="720" w:gutter="0"/>
          <w:cols w:space="720"/>
          <w:titlePg/>
          <w:docGrid w:linePitch="360"/>
        </w:sectPr>
      </w:pPr>
    </w:p>
    <w:p w14:paraId="53EB8981" w14:textId="3FEC34DE" w:rsidR="00F468ED" w:rsidRDefault="00DD5C83" w:rsidP="00F468ED">
      <w:pPr>
        <w:pStyle w:val="Heading1"/>
      </w:pPr>
      <w:bookmarkStart w:id="15" w:name="_Toc80020911"/>
      <w:r>
        <w:lastRenderedPageBreak/>
        <w:t xml:space="preserve">Section </w:t>
      </w:r>
      <w:r w:rsidR="00027F27">
        <w:t>4</w:t>
      </w:r>
      <w:r w:rsidR="00F468ED">
        <w:t xml:space="preserve">: </w:t>
      </w:r>
      <w:r w:rsidR="00A32D2C" w:rsidRPr="00A32D2C">
        <w:rPr>
          <w:spacing w:val="-1"/>
        </w:rPr>
        <w:t>Nutrient Source Reductions</w:t>
      </w:r>
      <w:r w:rsidR="00A32D2C">
        <w:t xml:space="preserve"> </w:t>
      </w:r>
      <w:r w:rsidR="00F468ED">
        <w:t>(Part I.E.</w:t>
      </w:r>
      <w:r w:rsidR="00A32D2C">
        <w:t>5</w:t>
      </w:r>
      <w:r w:rsidR="00F468ED">
        <w:t>.a.iv)</w:t>
      </w:r>
      <w:bookmarkEnd w:id="13"/>
      <w:bookmarkEnd w:id="14"/>
      <w:bookmarkEnd w:id="15"/>
    </w:p>
    <w:p w14:paraId="0E06ED69" w14:textId="38B36A87" w:rsidR="00F468ED" w:rsidRPr="00854994" w:rsidRDefault="00F468ED" w:rsidP="00F468ED">
      <w:pPr>
        <w:spacing w:after="240"/>
        <w:ind w:firstLine="0"/>
        <w:jc w:val="both"/>
        <w:rPr>
          <w:spacing w:val="-1"/>
        </w:rPr>
      </w:pPr>
      <w:r>
        <w:t xml:space="preserve">This section, </w:t>
      </w:r>
      <w:r w:rsidRPr="00983682">
        <w:t xml:space="preserve">titled </w:t>
      </w:r>
      <w:r w:rsidR="00A32D2C" w:rsidRPr="00A32D2C">
        <w:rPr>
          <w:spacing w:val="-1"/>
        </w:rPr>
        <w:t>Nutrient Source Reductions</w:t>
      </w:r>
      <w:r w:rsidRPr="00983682">
        <w:t xml:space="preserve">, </w:t>
      </w:r>
      <w:r>
        <w:t>documents the</w:t>
      </w:r>
      <w:r w:rsidR="00441FA3">
        <w:t xml:space="preserve"> pollution prevention program in place to prevent/reduce </w:t>
      </w:r>
      <w:r w:rsidR="00A379F6">
        <w:t xml:space="preserve">nitrogen and phosphorus in stormwater runoff associated with </w:t>
      </w:r>
      <w:r w:rsidR="00193B9B">
        <w:t xml:space="preserve">applicable operations and facilities to meet the requirements of the </w:t>
      </w:r>
      <w:r w:rsidR="00FF3DAC">
        <w:t>Good Housekeeping and Pollution Prevention Program</w:t>
      </w:r>
      <w:r>
        <w:t xml:space="preserve">. </w:t>
      </w:r>
    </w:p>
    <w:p w14:paraId="0B4D07EA" w14:textId="50DBBF1D" w:rsidR="004B1E84" w:rsidRDefault="00DC6016" w:rsidP="00740367">
      <w:pPr>
        <w:ind w:firstLine="0"/>
        <w:rPr>
          <w:i/>
          <w:spacing w:val="-1"/>
        </w:rPr>
      </w:pPr>
      <w:r>
        <w:rPr>
          <w:noProof/>
          <w:lang w:bidi="ar-SA"/>
        </w:rPr>
        <mc:AlternateContent>
          <mc:Choice Requires="wps">
            <w:drawing>
              <wp:inline distT="0" distB="0" distL="0" distR="0" wp14:anchorId="2149645A" wp14:editId="3CBD2FDD">
                <wp:extent cx="6767195" cy="3889093"/>
                <wp:effectExtent l="0" t="0" r="14605" b="16510"/>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3889093"/>
                        </a:xfrm>
                        <a:prstGeom prst="rect">
                          <a:avLst/>
                        </a:prstGeom>
                        <a:solidFill>
                          <a:srgbClr val="FFFFFF"/>
                        </a:solidFill>
                        <a:ln w="9525">
                          <a:solidFill>
                            <a:srgbClr val="000000"/>
                          </a:solidFill>
                          <a:miter lim="800000"/>
                          <a:headEnd/>
                          <a:tailEnd/>
                        </a:ln>
                      </wps:spPr>
                      <wps:txbx>
                        <w:txbxContent>
                          <w:p w14:paraId="3D27B404" w14:textId="77777777" w:rsidR="00150958" w:rsidRDefault="00150958" w:rsidP="006C6970">
                            <w:pPr>
                              <w:ind w:firstLine="0"/>
                              <w:jc w:val="both"/>
                              <w:rPr>
                                <w:spacing w:val="-1"/>
                              </w:rPr>
                            </w:pPr>
                            <w:r>
                              <w:rPr>
                                <w:spacing w:val="-1"/>
                              </w:rPr>
                              <w:t>MS4 Permit Requirement:</w:t>
                            </w:r>
                          </w:p>
                          <w:p w14:paraId="103A1BC4" w14:textId="49295CD3" w:rsidR="00A32D2C" w:rsidRPr="00FF3DAC" w:rsidRDefault="00027F27" w:rsidP="00A32D2C">
                            <w:pPr>
                              <w:ind w:firstLine="0"/>
                              <w:jc w:val="both"/>
                              <w:rPr>
                                <w:i/>
                                <w:iCs/>
                                <w:spacing w:val="-1"/>
                              </w:rPr>
                            </w:pPr>
                            <w:r>
                              <w:rPr>
                                <w:spacing w:val="-1"/>
                              </w:rPr>
                              <w:t>Part I.E.</w:t>
                            </w:r>
                            <w:r w:rsidR="005E397D">
                              <w:rPr>
                                <w:spacing w:val="-1"/>
                              </w:rPr>
                              <w:t>5</w:t>
                            </w:r>
                            <w:r>
                              <w:rPr>
                                <w:spacing w:val="-1"/>
                              </w:rPr>
                              <w:t>.a.</w:t>
                            </w:r>
                            <w:r w:rsidR="00A32D2C" w:rsidRPr="00A32D2C">
                              <w:rPr>
                                <w:spacing w:val="-1"/>
                              </w:rPr>
                              <w:t>iv.</w:t>
                            </w:r>
                            <w:r w:rsidR="00A32D2C">
                              <w:rPr>
                                <w:spacing w:val="-1"/>
                              </w:rPr>
                              <w:t xml:space="preserve"> </w:t>
                            </w:r>
                            <w:r w:rsidR="00A32D2C" w:rsidRPr="00A32D2C">
                              <w:rPr>
                                <w:spacing w:val="-1"/>
                              </w:rPr>
                              <w:t xml:space="preserve">Nutrient Source Reductions: </w:t>
                            </w:r>
                            <w:r w:rsidR="00A32D2C" w:rsidRPr="00FF3DAC">
                              <w:rPr>
                                <w:i/>
                                <w:iCs/>
                                <w:spacing w:val="-1"/>
                              </w:rPr>
                              <w:t>The permittee shall implement a pollution prevention program that has the ultimate goal of preventing or reducing nitrogen and phosphorus in stormwater runoff associated with the applicable permittee operations and facilities.</w:t>
                            </w:r>
                          </w:p>
                          <w:p w14:paraId="2047E02F" w14:textId="5B7F8A5B" w:rsidR="00A32D2C" w:rsidRPr="00FF3DAC" w:rsidRDefault="00A32D2C" w:rsidP="00FF3DAC">
                            <w:pPr>
                              <w:ind w:left="270" w:hanging="270"/>
                              <w:jc w:val="both"/>
                              <w:rPr>
                                <w:i/>
                                <w:iCs/>
                                <w:spacing w:val="-1"/>
                              </w:rPr>
                            </w:pPr>
                            <w:r w:rsidRPr="00FF3DAC">
                              <w:rPr>
                                <w:i/>
                                <w:iCs/>
                                <w:spacing w:val="-1"/>
                              </w:rPr>
                              <w:t>(A)</w:t>
                            </w:r>
                            <w:r w:rsidR="00FF3DAC">
                              <w:rPr>
                                <w:i/>
                                <w:iCs/>
                                <w:spacing w:val="-1"/>
                              </w:rPr>
                              <w:t xml:space="preserve"> </w:t>
                            </w:r>
                            <w:r w:rsidRPr="00FF3DAC">
                              <w:rPr>
                                <w:i/>
                                <w:iCs/>
                                <w:spacing w:val="-1"/>
                              </w:rPr>
                              <w:t xml:space="preserve">The permittee shall evaluate, identify, and document the permittee operations and facilities that are and/or have the potential to contribute nitrogen or phosphorus to the waters receiving the discharge authorized under this permit. The permittee is authorized to meet the requirements of this section through contribution to a collaborative program to evaluate, identify, and target sources state-wide or within the specific region or watershed that includes the receiving waters impacted by the permittee’s discharge(s). At a minimum, </w:t>
                            </w:r>
                          </w:p>
                          <w:p w14:paraId="00702479" w14:textId="77777777" w:rsidR="00A32D2C" w:rsidRPr="00FF3DAC" w:rsidRDefault="00A32D2C" w:rsidP="00FF3DAC">
                            <w:pPr>
                              <w:ind w:left="630" w:hanging="270"/>
                              <w:jc w:val="both"/>
                              <w:rPr>
                                <w:i/>
                                <w:iCs/>
                                <w:spacing w:val="-1"/>
                              </w:rPr>
                            </w:pPr>
                            <w:r w:rsidRPr="00FF3DAC">
                              <w:rPr>
                                <w:i/>
                                <w:iCs/>
                                <w:spacing w:val="-1"/>
                              </w:rPr>
                              <w:t>1)</w:t>
                            </w:r>
                            <w:r w:rsidRPr="00FF3DAC">
                              <w:rPr>
                                <w:i/>
                                <w:iCs/>
                                <w:spacing w:val="-1"/>
                              </w:rPr>
                              <w:tab/>
                              <w:t xml:space="preserve">If the permittee has any operations that use fertilizers, then the permittee shall include the storage and application of fertilizer, including subsequent stormwater or irrigation runoff from areas where fertilizer has been applied, as an identified permittee operations nutrient source. </w:t>
                            </w:r>
                          </w:p>
                          <w:p w14:paraId="6933EEAD" w14:textId="77777777" w:rsidR="00A32D2C" w:rsidRPr="00FF3DAC" w:rsidRDefault="00A32D2C" w:rsidP="00FF3DAC">
                            <w:pPr>
                              <w:ind w:left="630" w:hanging="270"/>
                              <w:jc w:val="both"/>
                              <w:rPr>
                                <w:i/>
                                <w:iCs/>
                                <w:spacing w:val="-1"/>
                              </w:rPr>
                            </w:pPr>
                            <w:r w:rsidRPr="00FF3DAC">
                              <w:rPr>
                                <w:i/>
                                <w:iCs/>
                                <w:spacing w:val="-1"/>
                              </w:rPr>
                              <w:t>2)</w:t>
                            </w:r>
                            <w:r w:rsidRPr="00FF3DAC">
                              <w:rPr>
                                <w:i/>
                                <w:iCs/>
                                <w:spacing w:val="-1"/>
                              </w:rPr>
                              <w:tab/>
                              <w:t>If the permittee has any operations that use deicers containing phosphorus, then the permittee shall include the storage and application of deicers as an identified permittee operations nutrient source.</w:t>
                            </w:r>
                          </w:p>
                          <w:p w14:paraId="5D981657" w14:textId="73366156" w:rsidR="004C24A9" w:rsidRDefault="00A32D2C" w:rsidP="00FF3DAC">
                            <w:pPr>
                              <w:ind w:left="270" w:hanging="270"/>
                              <w:jc w:val="both"/>
                              <w:rPr>
                                <w:i/>
                                <w:iCs/>
                                <w:spacing w:val="-1"/>
                              </w:rPr>
                            </w:pPr>
                            <w:r w:rsidRPr="00FF3DAC">
                              <w:rPr>
                                <w:i/>
                                <w:iCs/>
                                <w:spacing w:val="-1"/>
                              </w:rPr>
                              <w:t>(B)</w:t>
                            </w:r>
                            <w:r w:rsidRPr="00FF3DAC">
                              <w:rPr>
                                <w:i/>
                                <w:iCs/>
                                <w:spacing w:val="-1"/>
                              </w:rPr>
                              <w:tab/>
                              <w:t>Where a permittee operation has been identified under (A) as a potential source of nitrogen or phosphorus, the permittee shall implement control measures that prevent or reduce the nutrient identified (nitrogen and/or phosphorus) from entering stormwater runoff. The control measures shall be implemented and documented in accordance with Part I.E.5.a.ii, if associated with an applicable permittee facility, or in accordance with Part I.E.5.a.iii, if associated with an applicable permittee operation.</w:t>
                            </w:r>
                          </w:p>
                          <w:p w14:paraId="08410D91" w14:textId="77777777" w:rsidR="00427DEA" w:rsidRDefault="00427DEA" w:rsidP="00FF3DAC">
                            <w:pPr>
                              <w:ind w:left="270" w:hanging="270"/>
                              <w:jc w:val="both"/>
                              <w:rPr>
                                <w:i/>
                                <w:iCs/>
                                <w:spacing w:val="-1"/>
                              </w:rPr>
                            </w:pPr>
                          </w:p>
                          <w:p w14:paraId="10654FB1" w14:textId="6749E652" w:rsidR="00427DEA" w:rsidRPr="00427DEA" w:rsidRDefault="00427DEA" w:rsidP="00427DEA">
                            <w:pPr>
                              <w:ind w:firstLine="0"/>
                              <w:jc w:val="both"/>
                              <w:rPr>
                                <w:i/>
                                <w:iCs/>
                                <w:spacing w:val="-1"/>
                              </w:rPr>
                            </w:pPr>
                            <w:r>
                              <w:rPr>
                                <w:spacing w:val="-1"/>
                              </w:rPr>
                              <w:t>Part I.E.5.b.</w:t>
                            </w:r>
                            <w:r w:rsidRPr="00427DEA">
                              <w:rPr>
                                <w:spacing w:val="-1"/>
                              </w:rPr>
                              <w:t>iii.</w:t>
                            </w:r>
                            <w:r>
                              <w:rPr>
                                <w:spacing w:val="-1"/>
                              </w:rPr>
                              <w:t xml:space="preserve"> </w:t>
                            </w:r>
                            <w:r w:rsidRPr="00427DEA">
                              <w:rPr>
                                <w:spacing w:val="-1"/>
                              </w:rPr>
                              <w:t xml:space="preserve">Nutrient Source Reductions: </w:t>
                            </w:r>
                            <w:r w:rsidRPr="00427DEA">
                              <w:rPr>
                                <w:i/>
                                <w:iCs/>
                                <w:spacing w:val="-1"/>
                              </w:rPr>
                              <w:t>Control measures implemented to prevent or reduce nitrogen and phosphorus from permittee operations, including product substitution, installation and implementation information.</w:t>
                            </w:r>
                          </w:p>
                        </w:txbxContent>
                      </wps:txbx>
                      <wps:bodyPr rot="0" vert="horz" wrap="square" lIns="91440" tIns="45720" rIns="91440" bIns="45720" anchor="t" anchorCtr="0" upright="1">
                        <a:noAutofit/>
                      </wps:bodyPr>
                    </wps:wsp>
                  </a:graphicData>
                </a:graphic>
              </wp:inline>
            </w:drawing>
          </mc:Choice>
          <mc:Fallback>
            <w:pict>
              <v:shape w14:anchorId="2149645A" id="Text Box 53" o:spid="_x0000_s1031" type="#_x0000_t202" style="width:532.85pt;height:3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A4MAIAAFo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">
                <v:textbox>
                  <w:txbxContent>
                    <w:p w14:paraId="3D27B404" w14:textId="77777777" w:rsidR="00150958" w:rsidRDefault="00150958" w:rsidP="006C6970">
                      <w:pPr>
                        <w:ind w:firstLine="0"/>
                        <w:jc w:val="both"/>
                        <w:rPr>
                          <w:spacing w:val="-1"/>
                        </w:rPr>
                      </w:pPr>
                      <w:r>
                        <w:rPr>
                          <w:spacing w:val="-1"/>
                        </w:rPr>
                        <w:t>MS4 Permit Requirement:</w:t>
                      </w:r>
                    </w:p>
                    <w:p w14:paraId="103A1BC4" w14:textId="49295CD3" w:rsidR="00A32D2C" w:rsidRPr="00FF3DAC" w:rsidRDefault="00027F27" w:rsidP="00A32D2C">
                      <w:pPr>
                        <w:ind w:firstLine="0"/>
                        <w:jc w:val="both"/>
                        <w:rPr>
                          <w:i/>
                          <w:iCs/>
                          <w:spacing w:val="-1"/>
                        </w:rPr>
                      </w:pPr>
                      <w:r>
                        <w:rPr>
                          <w:spacing w:val="-1"/>
                        </w:rPr>
                        <w:t xml:space="preserve">Part </w:t>
                      </w:r>
                      <w:proofErr w:type="gramStart"/>
                      <w:r>
                        <w:rPr>
                          <w:spacing w:val="-1"/>
                        </w:rPr>
                        <w:t>I.E.</w:t>
                      </w:r>
                      <w:r w:rsidR="005E397D">
                        <w:rPr>
                          <w:spacing w:val="-1"/>
                        </w:rPr>
                        <w:t>5</w:t>
                      </w:r>
                      <w:r>
                        <w:rPr>
                          <w:spacing w:val="-1"/>
                        </w:rPr>
                        <w:t>.a.</w:t>
                      </w:r>
                      <w:r w:rsidR="00A32D2C" w:rsidRPr="00A32D2C">
                        <w:rPr>
                          <w:spacing w:val="-1"/>
                        </w:rPr>
                        <w:t>iv.</w:t>
                      </w:r>
                      <w:proofErr w:type="gramEnd"/>
                      <w:r w:rsidR="00A32D2C">
                        <w:rPr>
                          <w:spacing w:val="-1"/>
                        </w:rPr>
                        <w:t xml:space="preserve"> </w:t>
                      </w:r>
                      <w:r w:rsidR="00A32D2C" w:rsidRPr="00A32D2C">
                        <w:rPr>
                          <w:spacing w:val="-1"/>
                        </w:rPr>
                        <w:t xml:space="preserve">Nutrient Source Reductions: </w:t>
                      </w:r>
                      <w:r w:rsidR="00A32D2C" w:rsidRPr="00FF3DAC">
                        <w:rPr>
                          <w:i/>
                          <w:iCs/>
                          <w:spacing w:val="-1"/>
                        </w:rPr>
                        <w:t xml:space="preserve">The permittee shall implement a pollution prevention program that has the </w:t>
                      </w:r>
                      <w:proofErr w:type="gramStart"/>
                      <w:r w:rsidR="00A32D2C" w:rsidRPr="00FF3DAC">
                        <w:rPr>
                          <w:i/>
                          <w:iCs/>
                          <w:spacing w:val="-1"/>
                        </w:rPr>
                        <w:t>ultimate goal</w:t>
                      </w:r>
                      <w:proofErr w:type="gramEnd"/>
                      <w:r w:rsidR="00A32D2C" w:rsidRPr="00FF3DAC">
                        <w:rPr>
                          <w:i/>
                          <w:iCs/>
                          <w:spacing w:val="-1"/>
                        </w:rPr>
                        <w:t xml:space="preserve"> of preventing or reducing nitrogen and phosphorus in stormwater runoff associated with the applicable permittee operations and facilities.</w:t>
                      </w:r>
                    </w:p>
                    <w:p w14:paraId="2047E02F" w14:textId="5B7F8A5B" w:rsidR="00A32D2C" w:rsidRPr="00FF3DAC" w:rsidRDefault="00A32D2C" w:rsidP="00FF3DAC">
                      <w:pPr>
                        <w:ind w:left="270" w:hanging="270"/>
                        <w:jc w:val="both"/>
                        <w:rPr>
                          <w:i/>
                          <w:iCs/>
                          <w:spacing w:val="-1"/>
                        </w:rPr>
                      </w:pPr>
                      <w:r w:rsidRPr="00FF3DAC">
                        <w:rPr>
                          <w:i/>
                          <w:iCs/>
                          <w:spacing w:val="-1"/>
                        </w:rPr>
                        <w:t>(A)</w:t>
                      </w:r>
                      <w:r w:rsidR="00FF3DAC">
                        <w:rPr>
                          <w:i/>
                          <w:iCs/>
                          <w:spacing w:val="-1"/>
                        </w:rPr>
                        <w:t xml:space="preserve"> </w:t>
                      </w:r>
                      <w:r w:rsidRPr="00FF3DAC">
                        <w:rPr>
                          <w:i/>
                          <w:iCs/>
                          <w:spacing w:val="-1"/>
                        </w:rPr>
                        <w:t xml:space="preserve">The permittee shall evaluate, identify, and document the permittee operations and facilities that are and/or have the potential to contribute nitrogen or phosphorus to the waters receiving the discharge authorized under this permit. The permittee is authorized to meet the requirements of this section through contribution to a collaborative program to evaluate, identify, and target sources state-wide or within the specific region or watershed that includes the receiving waters impacted by the permittee’s discharge(s). At a minimum, </w:t>
                      </w:r>
                    </w:p>
                    <w:p w14:paraId="00702479" w14:textId="77777777" w:rsidR="00A32D2C" w:rsidRPr="00FF3DAC" w:rsidRDefault="00A32D2C" w:rsidP="00FF3DAC">
                      <w:pPr>
                        <w:ind w:left="630" w:hanging="270"/>
                        <w:jc w:val="both"/>
                        <w:rPr>
                          <w:i/>
                          <w:iCs/>
                          <w:spacing w:val="-1"/>
                        </w:rPr>
                      </w:pPr>
                      <w:r w:rsidRPr="00FF3DAC">
                        <w:rPr>
                          <w:i/>
                          <w:iCs/>
                          <w:spacing w:val="-1"/>
                        </w:rPr>
                        <w:t>1)</w:t>
                      </w:r>
                      <w:r w:rsidRPr="00FF3DAC">
                        <w:rPr>
                          <w:i/>
                          <w:iCs/>
                          <w:spacing w:val="-1"/>
                        </w:rPr>
                        <w:tab/>
                        <w:t xml:space="preserve">If the permittee has any operations that use fertilizers, then the permittee shall include the storage and application of fertilizer, including subsequent stormwater or irrigation runoff from areas where fertilizer has </w:t>
                      </w:r>
                      <w:proofErr w:type="gramStart"/>
                      <w:r w:rsidRPr="00FF3DAC">
                        <w:rPr>
                          <w:i/>
                          <w:iCs/>
                          <w:spacing w:val="-1"/>
                        </w:rPr>
                        <w:t>been applied</w:t>
                      </w:r>
                      <w:proofErr w:type="gramEnd"/>
                      <w:r w:rsidRPr="00FF3DAC">
                        <w:rPr>
                          <w:i/>
                          <w:iCs/>
                          <w:spacing w:val="-1"/>
                        </w:rPr>
                        <w:t xml:space="preserve">, as an identified permittee operations nutrient source. </w:t>
                      </w:r>
                    </w:p>
                    <w:p w14:paraId="6933EEAD" w14:textId="77777777" w:rsidR="00A32D2C" w:rsidRPr="00FF3DAC" w:rsidRDefault="00A32D2C" w:rsidP="00FF3DAC">
                      <w:pPr>
                        <w:ind w:left="630" w:hanging="270"/>
                        <w:jc w:val="both"/>
                        <w:rPr>
                          <w:i/>
                          <w:iCs/>
                          <w:spacing w:val="-1"/>
                        </w:rPr>
                      </w:pPr>
                      <w:r w:rsidRPr="00FF3DAC">
                        <w:rPr>
                          <w:i/>
                          <w:iCs/>
                          <w:spacing w:val="-1"/>
                        </w:rPr>
                        <w:t>2)</w:t>
                      </w:r>
                      <w:r w:rsidRPr="00FF3DAC">
                        <w:rPr>
                          <w:i/>
                          <w:iCs/>
                          <w:spacing w:val="-1"/>
                        </w:rPr>
                        <w:tab/>
                        <w:t>If the permittee has any operations that use deicers containing phosphorus, then the permittee shall include the storage and application of deicers as an identified permittee operations nutrient source.</w:t>
                      </w:r>
                    </w:p>
                    <w:p w14:paraId="5D981657" w14:textId="73366156" w:rsidR="004C24A9" w:rsidRDefault="00A32D2C" w:rsidP="00FF3DAC">
                      <w:pPr>
                        <w:ind w:left="270" w:hanging="270"/>
                        <w:jc w:val="both"/>
                        <w:rPr>
                          <w:i/>
                          <w:iCs/>
                          <w:spacing w:val="-1"/>
                        </w:rPr>
                      </w:pPr>
                      <w:r w:rsidRPr="00FF3DAC">
                        <w:rPr>
                          <w:i/>
                          <w:iCs/>
                          <w:spacing w:val="-1"/>
                        </w:rPr>
                        <w:t>(B)</w:t>
                      </w:r>
                      <w:r w:rsidRPr="00FF3DAC">
                        <w:rPr>
                          <w:i/>
                          <w:iCs/>
                          <w:spacing w:val="-1"/>
                        </w:rPr>
                        <w:tab/>
                        <w:t xml:space="preserve">Where a permittee operation has </w:t>
                      </w:r>
                      <w:proofErr w:type="gramStart"/>
                      <w:r w:rsidRPr="00FF3DAC">
                        <w:rPr>
                          <w:i/>
                          <w:iCs/>
                          <w:spacing w:val="-1"/>
                        </w:rPr>
                        <w:t>been identified</w:t>
                      </w:r>
                      <w:proofErr w:type="gramEnd"/>
                      <w:r w:rsidRPr="00FF3DAC">
                        <w:rPr>
                          <w:i/>
                          <w:iCs/>
                          <w:spacing w:val="-1"/>
                        </w:rPr>
                        <w:t xml:space="preserve"> under (A) as a potential source of nitrogen or phosphorus, the permittee shall implement control measures that prevent or reduce the nutrient identified (nitrogen and/or phosphorus) from entering stormwater runoff. The control measures shall be implemented and documented in accordance with Part </w:t>
                      </w:r>
                      <w:proofErr w:type="gramStart"/>
                      <w:r w:rsidRPr="00FF3DAC">
                        <w:rPr>
                          <w:i/>
                          <w:iCs/>
                          <w:spacing w:val="-1"/>
                        </w:rPr>
                        <w:t>I.E.</w:t>
                      </w:r>
                      <w:proofErr w:type="gramEnd"/>
                      <w:r w:rsidRPr="00FF3DAC">
                        <w:rPr>
                          <w:i/>
                          <w:iCs/>
                          <w:spacing w:val="-1"/>
                        </w:rPr>
                        <w:t>5.a.ii, if associated with an applicable permittee facility, or in accordance with Part I.E.5.a.iii, if associated with an applicable permittee operation.</w:t>
                      </w:r>
                    </w:p>
                    <w:p w14:paraId="08410D91" w14:textId="77777777" w:rsidR="00427DEA" w:rsidRDefault="00427DEA" w:rsidP="00FF3DAC">
                      <w:pPr>
                        <w:ind w:left="270" w:hanging="270"/>
                        <w:jc w:val="both"/>
                        <w:rPr>
                          <w:i/>
                          <w:iCs/>
                          <w:spacing w:val="-1"/>
                        </w:rPr>
                      </w:pPr>
                    </w:p>
                    <w:p w14:paraId="10654FB1" w14:textId="6749E652" w:rsidR="00427DEA" w:rsidRPr="00427DEA" w:rsidRDefault="00427DEA" w:rsidP="00427DEA">
                      <w:pPr>
                        <w:ind w:firstLine="0"/>
                        <w:jc w:val="both"/>
                        <w:rPr>
                          <w:i/>
                          <w:iCs/>
                          <w:spacing w:val="-1"/>
                        </w:rPr>
                      </w:pPr>
                      <w:r>
                        <w:rPr>
                          <w:spacing w:val="-1"/>
                        </w:rPr>
                        <w:t>Part I.E.5.b.</w:t>
                      </w:r>
                      <w:r w:rsidRPr="00427DEA">
                        <w:rPr>
                          <w:spacing w:val="-1"/>
                        </w:rPr>
                        <w:t>iii.</w:t>
                      </w:r>
                      <w:r>
                        <w:rPr>
                          <w:spacing w:val="-1"/>
                        </w:rPr>
                        <w:t xml:space="preserve"> </w:t>
                      </w:r>
                      <w:r w:rsidRPr="00427DEA">
                        <w:rPr>
                          <w:spacing w:val="-1"/>
                        </w:rPr>
                        <w:t xml:space="preserve">Nutrient Source Reductions: </w:t>
                      </w:r>
                      <w:r w:rsidRPr="00427DEA">
                        <w:rPr>
                          <w:i/>
                          <w:iCs/>
                          <w:spacing w:val="-1"/>
                        </w:rPr>
                        <w:t xml:space="preserve">Control measures implemented to prevent or reduce nitrogen and phosphorus from permittee operations, including product substitution, </w:t>
                      </w:r>
                      <w:proofErr w:type="gramStart"/>
                      <w:r w:rsidRPr="00427DEA">
                        <w:rPr>
                          <w:i/>
                          <w:iCs/>
                          <w:spacing w:val="-1"/>
                        </w:rPr>
                        <w:t>installation</w:t>
                      </w:r>
                      <w:proofErr w:type="gramEnd"/>
                      <w:r w:rsidRPr="00427DEA">
                        <w:rPr>
                          <w:i/>
                          <w:iCs/>
                          <w:spacing w:val="-1"/>
                        </w:rPr>
                        <w:t xml:space="preserve"> and implementation information.</w:t>
                      </w:r>
                    </w:p>
                  </w:txbxContent>
                </v:textbox>
                <w10:anchorlock/>
              </v:shape>
            </w:pict>
          </mc:Fallback>
        </mc:AlternateContent>
      </w:r>
    </w:p>
    <w:p w14:paraId="5EEB781C" w14:textId="14E8D05E" w:rsidR="004B1E84" w:rsidRDefault="004B1E84" w:rsidP="00F468ED">
      <w:pPr>
        <w:rPr>
          <w:i/>
          <w:spacing w:val="-1"/>
        </w:rPr>
      </w:pPr>
    </w:p>
    <w:sdt>
      <w:sdtPr>
        <w:rPr>
          <w:rFonts w:eastAsia="Calibri" w:cstheme="minorHAnsi"/>
          <w:i/>
          <w:color w:val="1F497D" w:themeColor="text2"/>
          <w:spacing w:val="-1"/>
          <w:highlight w:val="yellow"/>
        </w:rPr>
        <w:id w:val="7366991"/>
        <w:placeholder>
          <w:docPart w:val="DefaultPlaceholder_22675703"/>
        </w:placeholder>
      </w:sdtPr>
      <w:sdtEndPr/>
      <w:sdtContent>
        <w:p w14:paraId="43064D15" w14:textId="77777777" w:rsidR="00063DA0" w:rsidRPr="00BF0E35" w:rsidRDefault="00063DA0" w:rsidP="001666B8">
          <w:pPr>
            <w:spacing w:after="240"/>
            <w:ind w:firstLine="0"/>
            <w:jc w:val="both"/>
            <w:rPr>
              <w:rFonts w:eastAsia="Calibri" w:cstheme="minorHAnsi"/>
              <w:i/>
              <w:color w:val="1F497D" w:themeColor="text2"/>
              <w:spacing w:val="-1"/>
              <w:highlight w:val="yellow"/>
            </w:rPr>
          </w:pPr>
          <w:r w:rsidRPr="00BF0E35">
            <w:rPr>
              <w:rFonts w:eastAsia="Calibri" w:cstheme="minorHAnsi"/>
              <w:i/>
              <w:color w:val="1F497D" w:themeColor="text2"/>
              <w:spacing w:val="-1"/>
              <w:highlight w:val="yellow"/>
            </w:rPr>
            <w:t xml:space="preserve">Click here to enter text. </w:t>
          </w:r>
        </w:p>
        <w:p w14:paraId="2976FDBF" w14:textId="77777777" w:rsidR="00DA0053" w:rsidRPr="00BF0E35" w:rsidRDefault="00FF3DAC" w:rsidP="00E14D1E">
          <w:pPr>
            <w:spacing w:after="240"/>
            <w:ind w:firstLine="0"/>
            <w:jc w:val="both"/>
            <w:rPr>
              <w:rFonts w:eastAsia="Calibri" w:cstheme="minorHAnsi"/>
              <w:i/>
              <w:color w:val="1F497D" w:themeColor="text2"/>
              <w:spacing w:val="-1"/>
              <w:highlight w:val="yellow"/>
            </w:rPr>
          </w:pPr>
          <w:r w:rsidRPr="00BF0E35">
            <w:rPr>
              <w:rFonts w:eastAsia="Calibri" w:cstheme="minorHAnsi"/>
              <w:i/>
              <w:color w:val="1F497D" w:themeColor="text2"/>
              <w:spacing w:val="-1"/>
              <w:highlight w:val="yellow"/>
            </w:rPr>
            <w:t>Iden</w:t>
          </w:r>
          <w:r w:rsidR="0064629C" w:rsidRPr="00BF0E35">
            <w:rPr>
              <w:rFonts w:eastAsia="Calibri" w:cstheme="minorHAnsi"/>
              <w:i/>
              <w:color w:val="1F497D" w:themeColor="text2"/>
              <w:spacing w:val="-1"/>
              <w:highlight w:val="yellow"/>
            </w:rPr>
            <w:t xml:space="preserve">tify if there </w:t>
          </w:r>
          <w:r w:rsidR="009142AB" w:rsidRPr="00BF0E35">
            <w:rPr>
              <w:rFonts w:eastAsia="Calibri" w:cstheme="minorHAnsi"/>
              <w:i/>
              <w:color w:val="1F497D" w:themeColor="text2"/>
              <w:spacing w:val="-1"/>
              <w:highlight w:val="yellow"/>
            </w:rPr>
            <w:t xml:space="preserve">are operations that have the potential to </w:t>
          </w:r>
          <w:r w:rsidR="00C11A66" w:rsidRPr="00BF0E35">
            <w:rPr>
              <w:rFonts w:eastAsia="Calibri" w:cstheme="minorHAnsi"/>
              <w:i/>
              <w:color w:val="1F497D" w:themeColor="text2"/>
              <w:spacing w:val="-1"/>
              <w:highlight w:val="yellow"/>
            </w:rPr>
            <w:t>contribute nitrogen or phosphorus to discharges</w:t>
          </w:r>
          <w:r w:rsidR="00E33CF5" w:rsidRPr="00BF0E35">
            <w:rPr>
              <w:rFonts w:eastAsia="Calibri" w:cstheme="minorHAnsi"/>
              <w:i/>
              <w:color w:val="1F497D" w:themeColor="text2"/>
              <w:spacing w:val="-1"/>
              <w:highlight w:val="yellow"/>
            </w:rPr>
            <w:t xml:space="preserve"> from </w:t>
          </w:r>
          <w:r w:rsidR="00DA0053" w:rsidRPr="00BF0E35">
            <w:rPr>
              <w:rFonts w:eastAsia="Calibri" w:cstheme="minorHAnsi"/>
              <w:i/>
              <w:color w:val="1F497D" w:themeColor="text2"/>
              <w:spacing w:val="-1"/>
              <w:highlight w:val="yellow"/>
            </w:rPr>
            <w:t>your permit area, including specifically:</w:t>
          </w:r>
        </w:p>
        <w:p w14:paraId="3CF9DE84" w14:textId="6A99664E" w:rsidR="00E14D1E" w:rsidRPr="00BF0E35" w:rsidRDefault="0064629C" w:rsidP="00DA0053">
          <w:pPr>
            <w:pStyle w:val="ListParagraph"/>
            <w:numPr>
              <w:ilvl w:val="0"/>
              <w:numId w:val="43"/>
            </w:numPr>
            <w:spacing w:after="240"/>
            <w:jc w:val="both"/>
            <w:rPr>
              <w:i/>
              <w:color w:val="1F497D" w:themeColor="text2"/>
              <w:spacing w:val="-1"/>
              <w:highlight w:val="yellow"/>
            </w:rPr>
          </w:pPr>
          <w:r w:rsidRPr="00BF0E35">
            <w:rPr>
              <w:rFonts w:eastAsia="Calibri" w:cstheme="minorHAnsi"/>
              <w:i/>
              <w:color w:val="1F497D" w:themeColor="text2"/>
              <w:spacing w:val="-1"/>
              <w:highlight w:val="yellow"/>
            </w:rPr>
            <w:t>storage and application of fertilizer</w:t>
          </w:r>
          <w:r w:rsidR="00E12893" w:rsidRPr="00BF0E35">
            <w:rPr>
              <w:rFonts w:eastAsia="Calibri" w:cstheme="minorHAnsi"/>
              <w:i/>
              <w:color w:val="1F497D" w:themeColor="text2"/>
              <w:spacing w:val="-1"/>
              <w:highlight w:val="yellow"/>
            </w:rPr>
            <w:t>, including</w:t>
          </w:r>
          <w:r w:rsidR="00391872" w:rsidRPr="00BF0E35">
            <w:rPr>
              <w:rFonts w:eastAsia="Calibri" w:cstheme="minorHAnsi"/>
              <w:i/>
              <w:color w:val="1F497D" w:themeColor="text2"/>
              <w:spacing w:val="-1"/>
              <w:highlight w:val="yellow"/>
            </w:rPr>
            <w:t xml:space="preserve"> </w:t>
          </w:r>
          <w:r w:rsidR="0082414E" w:rsidRPr="00BF0E35">
            <w:rPr>
              <w:rFonts w:eastAsia="Calibri" w:cstheme="minorHAnsi"/>
              <w:i/>
              <w:color w:val="1F497D" w:themeColor="text2"/>
              <w:spacing w:val="-1"/>
              <w:highlight w:val="yellow"/>
            </w:rPr>
            <w:t xml:space="preserve">areas </w:t>
          </w:r>
          <w:r w:rsidR="005C10D0" w:rsidRPr="00BF0E35">
            <w:rPr>
              <w:rFonts w:eastAsia="Calibri" w:cstheme="minorHAnsi"/>
              <w:i/>
              <w:color w:val="1F497D" w:themeColor="text2"/>
              <w:spacing w:val="-1"/>
              <w:highlight w:val="yellow"/>
            </w:rPr>
            <w:t>of irrigation runoff where fertilizer is applied</w:t>
          </w:r>
        </w:p>
        <w:p w14:paraId="19F6BC4B" w14:textId="7FE67DE9" w:rsidR="005C10D0" w:rsidRPr="00BF0E35" w:rsidRDefault="00DC174E" w:rsidP="00DA0053">
          <w:pPr>
            <w:pStyle w:val="ListParagraph"/>
            <w:numPr>
              <w:ilvl w:val="0"/>
              <w:numId w:val="43"/>
            </w:numPr>
            <w:spacing w:after="240"/>
            <w:jc w:val="both"/>
            <w:rPr>
              <w:i/>
              <w:color w:val="1F497D" w:themeColor="text2"/>
              <w:spacing w:val="-1"/>
              <w:highlight w:val="yellow"/>
            </w:rPr>
          </w:pPr>
          <w:r w:rsidRPr="00BF0E35">
            <w:rPr>
              <w:rFonts w:eastAsia="Calibri" w:cstheme="minorHAnsi"/>
              <w:i/>
              <w:color w:val="1F497D" w:themeColor="text2"/>
              <w:spacing w:val="-1"/>
              <w:highlight w:val="yellow"/>
            </w:rPr>
            <w:t xml:space="preserve">storage and </w:t>
          </w:r>
          <w:r w:rsidR="007D3485" w:rsidRPr="00BF0E35">
            <w:rPr>
              <w:rFonts w:eastAsia="Calibri" w:cstheme="minorHAnsi"/>
              <w:i/>
              <w:color w:val="1F497D" w:themeColor="text2"/>
              <w:spacing w:val="-1"/>
              <w:highlight w:val="yellow"/>
            </w:rPr>
            <w:t>application of deicers if the</w:t>
          </w:r>
          <w:r w:rsidRPr="00BF0E35">
            <w:rPr>
              <w:rFonts w:eastAsia="Calibri" w:cstheme="minorHAnsi"/>
              <w:i/>
              <w:color w:val="1F497D" w:themeColor="text2"/>
              <w:spacing w:val="-1"/>
              <w:highlight w:val="yellow"/>
            </w:rPr>
            <w:t xml:space="preserve"> deicers contain</w:t>
          </w:r>
          <w:r w:rsidR="007D3485" w:rsidRPr="00BF0E35">
            <w:rPr>
              <w:rFonts w:eastAsia="Calibri" w:cstheme="minorHAnsi"/>
              <w:i/>
              <w:color w:val="1F497D" w:themeColor="text2"/>
              <w:spacing w:val="-1"/>
              <w:highlight w:val="yellow"/>
            </w:rPr>
            <w:t xml:space="preserve"> </w:t>
          </w:r>
          <w:r w:rsidRPr="00BF0E35">
            <w:rPr>
              <w:rFonts w:eastAsia="Calibri" w:cstheme="minorHAnsi"/>
              <w:i/>
              <w:color w:val="1F497D" w:themeColor="text2"/>
              <w:spacing w:val="-1"/>
              <w:highlight w:val="yellow"/>
            </w:rPr>
            <w:t>phosphorus</w:t>
          </w:r>
        </w:p>
        <w:p w14:paraId="487955A5" w14:textId="130F76CB" w:rsidR="004F096B" w:rsidRPr="00BF0E35" w:rsidRDefault="004F096B" w:rsidP="00DA0053">
          <w:pPr>
            <w:pStyle w:val="ListParagraph"/>
            <w:numPr>
              <w:ilvl w:val="0"/>
              <w:numId w:val="43"/>
            </w:numPr>
            <w:spacing w:after="240"/>
            <w:jc w:val="both"/>
            <w:rPr>
              <w:i/>
              <w:color w:val="1F497D" w:themeColor="text2"/>
              <w:spacing w:val="-1"/>
              <w:highlight w:val="yellow"/>
            </w:rPr>
          </w:pPr>
          <w:r w:rsidRPr="00BF0E35">
            <w:rPr>
              <w:rFonts w:eastAsia="Calibri" w:cstheme="minorHAnsi"/>
              <w:i/>
              <w:color w:val="1F497D" w:themeColor="text2"/>
              <w:spacing w:val="-1"/>
              <w:highlight w:val="yellow"/>
            </w:rPr>
            <w:t>any other potential nutrient source such as</w:t>
          </w:r>
          <w:r w:rsidR="004D2CE2" w:rsidRPr="00BF0E35">
            <w:rPr>
              <w:rFonts w:eastAsia="Calibri" w:cstheme="minorHAnsi"/>
              <w:i/>
              <w:color w:val="1F497D" w:themeColor="text2"/>
              <w:spacing w:val="-1"/>
              <w:highlight w:val="yellow"/>
            </w:rPr>
            <w:t xml:space="preserve"> storage of</w:t>
          </w:r>
          <w:r w:rsidRPr="00BF0E35">
            <w:rPr>
              <w:rFonts w:eastAsia="Calibri" w:cstheme="minorHAnsi"/>
              <w:i/>
              <w:color w:val="1F497D" w:themeColor="text2"/>
              <w:spacing w:val="-1"/>
              <w:highlight w:val="yellow"/>
            </w:rPr>
            <w:t xml:space="preserve"> </w:t>
          </w:r>
          <w:r w:rsidR="004D2CE2" w:rsidRPr="00BF0E35">
            <w:rPr>
              <w:rFonts w:eastAsia="Calibri" w:cstheme="minorHAnsi"/>
              <w:i/>
              <w:color w:val="1F497D" w:themeColor="text2"/>
              <w:spacing w:val="-1"/>
              <w:highlight w:val="yellow"/>
            </w:rPr>
            <w:t>landscaping waste</w:t>
          </w:r>
          <w:r w:rsidR="0066568C" w:rsidRPr="00BF0E35">
            <w:rPr>
              <w:rFonts w:eastAsia="Calibri" w:cstheme="minorHAnsi"/>
              <w:i/>
              <w:color w:val="1F497D" w:themeColor="text2"/>
              <w:spacing w:val="-1"/>
              <w:highlight w:val="yellow"/>
            </w:rPr>
            <w:t xml:space="preserve"> (grass clippings, leaves, etc)</w:t>
          </w:r>
        </w:p>
        <w:p w14:paraId="5A3807D9" w14:textId="6E0E214D" w:rsidR="00063DA0" w:rsidRPr="00063DA0" w:rsidRDefault="0066568C" w:rsidP="004179A8">
          <w:pPr>
            <w:spacing w:after="240"/>
            <w:ind w:firstLine="0"/>
            <w:jc w:val="both"/>
            <w:rPr>
              <w:rFonts w:eastAsia="Calibri" w:cstheme="minorHAnsi"/>
              <w:i/>
              <w:color w:val="1F497D" w:themeColor="text2"/>
              <w:spacing w:val="-1"/>
            </w:rPr>
          </w:pPr>
          <w:r w:rsidRPr="00BF0E35">
            <w:rPr>
              <w:rFonts w:eastAsia="Calibri" w:cstheme="minorHAnsi"/>
              <w:i/>
              <w:color w:val="1F497D" w:themeColor="text2"/>
              <w:spacing w:val="-1"/>
              <w:highlight w:val="yellow"/>
            </w:rPr>
            <w:t>For those operations identified</w:t>
          </w:r>
          <w:r w:rsidR="001D16BE" w:rsidRPr="00BF0E35">
            <w:rPr>
              <w:rFonts w:eastAsia="Calibri" w:cstheme="minorHAnsi"/>
              <w:i/>
              <w:color w:val="1F497D" w:themeColor="text2"/>
              <w:spacing w:val="-1"/>
              <w:highlight w:val="yellow"/>
            </w:rPr>
            <w:t xml:space="preserve"> as nutrient sources, </w:t>
          </w:r>
          <w:r w:rsidR="00104A32" w:rsidRPr="00BF0E35">
            <w:rPr>
              <w:rFonts w:eastAsia="Calibri" w:cstheme="minorHAnsi"/>
              <w:i/>
              <w:color w:val="1F497D" w:themeColor="text2"/>
              <w:spacing w:val="-1"/>
              <w:highlight w:val="yellow"/>
            </w:rPr>
            <w:t xml:space="preserve">discuss the control measures in place to </w:t>
          </w:r>
          <w:r w:rsidR="00563165" w:rsidRPr="00BF0E35">
            <w:rPr>
              <w:rFonts w:eastAsia="Calibri" w:cstheme="minorHAnsi"/>
              <w:i/>
              <w:color w:val="1F497D" w:themeColor="text2"/>
              <w:spacing w:val="-1"/>
              <w:highlight w:val="yellow"/>
            </w:rPr>
            <w:t>reduce/prevent the nutrient from entering stormwater runoff</w:t>
          </w:r>
          <w:r w:rsidR="00427DEA" w:rsidRPr="00BF0E35">
            <w:rPr>
              <w:rFonts w:eastAsia="Calibri" w:cstheme="minorHAnsi"/>
              <w:i/>
              <w:color w:val="1F497D" w:themeColor="text2"/>
              <w:spacing w:val="-1"/>
              <w:highlight w:val="yellow"/>
            </w:rPr>
            <w:t xml:space="preserve"> including </w:t>
          </w:r>
          <w:r w:rsidR="00C07710" w:rsidRPr="00BF0E35">
            <w:rPr>
              <w:rFonts w:eastAsia="Calibri" w:cstheme="minorHAnsi"/>
              <w:i/>
              <w:color w:val="1F497D" w:themeColor="text2"/>
              <w:spacing w:val="-1"/>
              <w:highlight w:val="yellow"/>
            </w:rPr>
            <w:t>product substitutions</w:t>
          </w:r>
          <w:r w:rsidR="00563165" w:rsidRPr="00BF0E35">
            <w:rPr>
              <w:rFonts w:eastAsia="Calibri" w:cstheme="minorHAnsi"/>
              <w:i/>
              <w:color w:val="1F497D" w:themeColor="text2"/>
              <w:spacing w:val="-1"/>
              <w:highlight w:val="yellow"/>
            </w:rPr>
            <w:t xml:space="preserve">. </w:t>
          </w:r>
          <w:r w:rsidR="00A36CFD" w:rsidRPr="00BF0E35">
            <w:rPr>
              <w:rFonts w:eastAsia="Calibri" w:cstheme="minorHAnsi"/>
              <w:i/>
              <w:color w:val="1F497D" w:themeColor="text2"/>
              <w:spacing w:val="-1"/>
              <w:highlight w:val="yellow"/>
            </w:rPr>
            <w:t>This can be done as part of the standard operating procedures developed above</w:t>
          </w:r>
          <w:r w:rsidR="00653D1F" w:rsidRPr="00BF0E35">
            <w:rPr>
              <w:rFonts w:eastAsia="Calibri" w:cstheme="minorHAnsi"/>
              <w:i/>
              <w:color w:val="1F497D" w:themeColor="text2"/>
              <w:spacing w:val="-1"/>
              <w:highlight w:val="yellow"/>
            </w:rPr>
            <w:t xml:space="preserve"> and included as an appendix.</w:t>
          </w:r>
        </w:p>
      </w:sdtContent>
    </w:sdt>
    <w:p w14:paraId="3291F9A2" w14:textId="77777777" w:rsidR="004F1ECD" w:rsidRDefault="004F1ECD" w:rsidP="00F468ED">
      <w:pPr>
        <w:pStyle w:val="Heading1"/>
        <w:sectPr w:rsidR="004F1ECD" w:rsidSect="006229A1">
          <w:pgSz w:w="12240" w:h="15840"/>
          <w:pgMar w:top="1440" w:right="720" w:bottom="1440" w:left="810" w:header="360" w:footer="720" w:gutter="0"/>
          <w:cols w:space="720"/>
          <w:titlePg/>
          <w:docGrid w:linePitch="360"/>
        </w:sectPr>
      </w:pPr>
      <w:bookmarkStart w:id="16" w:name="_Toc480884546"/>
      <w:bookmarkStart w:id="17" w:name="_Toc481395474"/>
    </w:p>
    <w:p w14:paraId="2522819D" w14:textId="6129787D" w:rsidR="00F468ED" w:rsidRPr="00C23D8E" w:rsidRDefault="00F468ED" w:rsidP="00F468ED">
      <w:pPr>
        <w:pStyle w:val="Heading1"/>
      </w:pPr>
      <w:bookmarkStart w:id="18" w:name="_Toc80020912"/>
      <w:r w:rsidRPr="00C23D8E">
        <w:lastRenderedPageBreak/>
        <w:t>Sectio</w:t>
      </w:r>
      <w:r w:rsidR="00DD5C83">
        <w:t xml:space="preserve">n </w:t>
      </w:r>
      <w:r w:rsidR="006A77EA">
        <w:t>5</w:t>
      </w:r>
      <w:r>
        <w:t>:</w:t>
      </w:r>
      <w:r w:rsidRPr="00C23D8E">
        <w:t xml:space="preserve"> </w:t>
      </w:r>
      <w:r w:rsidR="005E397D" w:rsidRPr="005E397D">
        <w:t xml:space="preserve">Outdoor Bulk Storage </w:t>
      </w:r>
      <w:r w:rsidRPr="00C23D8E">
        <w:t>(Part 1.E.</w:t>
      </w:r>
      <w:r w:rsidR="005E397D">
        <w:t>5</w:t>
      </w:r>
      <w:r w:rsidRPr="00C23D8E">
        <w:t>.a.v)</w:t>
      </w:r>
      <w:bookmarkEnd w:id="16"/>
      <w:bookmarkEnd w:id="17"/>
      <w:bookmarkEnd w:id="18"/>
    </w:p>
    <w:p w14:paraId="38D7E726" w14:textId="5B71998C" w:rsidR="00F468ED" w:rsidRPr="00563C75" w:rsidRDefault="00F468ED" w:rsidP="00563C75">
      <w:pPr>
        <w:spacing w:before="240" w:after="240"/>
        <w:ind w:firstLine="0"/>
        <w:jc w:val="both"/>
        <w:rPr>
          <w:color w:val="1F497D" w:themeColor="text2"/>
        </w:rPr>
      </w:pPr>
      <w:r w:rsidRPr="00C23D8E">
        <w:t>This sect</w:t>
      </w:r>
      <w:r>
        <w:t xml:space="preserve">ion, </w:t>
      </w:r>
      <w:r w:rsidRPr="00C23D8E">
        <w:t>titled</w:t>
      </w:r>
      <w:r w:rsidR="0013435A">
        <w:t xml:space="preserve"> </w:t>
      </w:r>
      <w:r w:rsidR="005E397D" w:rsidRPr="005E397D">
        <w:rPr>
          <w:spacing w:val="-1"/>
        </w:rPr>
        <w:t>Outdoor Bulk Storage</w:t>
      </w:r>
      <w:r w:rsidR="005E397D">
        <w:t xml:space="preserve">, </w:t>
      </w:r>
      <w:r w:rsidRPr="00C23D8E">
        <w:t xml:space="preserve">documents the </w:t>
      </w:r>
      <w:r w:rsidR="005E397D">
        <w:t xml:space="preserve">control measures in place for </w:t>
      </w:r>
      <w:r w:rsidR="005E397D" w:rsidRPr="005E397D">
        <w:rPr>
          <w:spacing w:val="-1"/>
        </w:rPr>
        <w:t>Outdoor Bulk Storage</w:t>
      </w:r>
      <w:r w:rsidRPr="00C23D8E">
        <w:t xml:space="preserve"> to ensure compliance with </w:t>
      </w:r>
      <w:r w:rsidR="00563C75">
        <w:t xml:space="preserve">the </w:t>
      </w:r>
      <w:r w:rsidR="005E397D">
        <w:t>Good Housekeeping and Pollution Prevention</w:t>
      </w:r>
      <w:r w:rsidRPr="00C23D8E">
        <w:t xml:space="preserve"> Program.</w:t>
      </w:r>
      <w:r w:rsidR="00F33DED">
        <w:rPr>
          <w:i/>
          <w:color w:val="1F497D" w:themeColor="text2"/>
        </w:rPr>
        <w:t xml:space="preserve"> </w:t>
      </w:r>
    </w:p>
    <w:p w14:paraId="54E9CA54" w14:textId="4CF92516" w:rsidR="00795EE3" w:rsidRPr="00C23D8E" w:rsidRDefault="00DC6016" w:rsidP="004F1ECD">
      <w:pPr>
        <w:spacing w:after="240"/>
        <w:ind w:firstLine="0"/>
        <w:jc w:val="both"/>
      </w:pPr>
      <w:r>
        <w:rPr>
          <w:noProof/>
          <w:lang w:bidi="ar-SA"/>
        </w:rPr>
        <mc:AlternateContent>
          <mc:Choice Requires="wps">
            <w:drawing>
              <wp:inline distT="0" distB="0" distL="0" distR="0" wp14:anchorId="479CD5F4" wp14:editId="2A80C614">
                <wp:extent cx="6833870" cy="1979271"/>
                <wp:effectExtent l="0" t="0" r="24130" b="21590"/>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979271"/>
                        </a:xfrm>
                        <a:prstGeom prst="rect">
                          <a:avLst/>
                        </a:prstGeom>
                        <a:solidFill>
                          <a:srgbClr val="FFFFFF"/>
                        </a:solidFill>
                        <a:ln w="9525">
                          <a:solidFill>
                            <a:srgbClr val="000000"/>
                          </a:solidFill>
                          <a:miter lim="800000"/>
                          <a:headEnd/>
                          <a:tailEnd/>
                        </a:ln>
                      </wps:spPr>
                      <wps:txbx>
                        <w:txbxContent>
                          <w:p w14:paraId="61D2D1BE" w14:textId="77777777" w:rsidR="00150958" w:rsidRDefault="00150958" w:rsidP="00F468ED">
                            <w:pPr>
                              <w:ind w:firstLine="0"/>
                              <w:rPr>
                                <w:spacing w:val="-1"/>
                              </w:rPr>
                            </w:pPr>
                            <w:r>
                              <w:rPr>
                                <w:spacing w:val="-1"/>
                              </w:rPr>
                              <w:t>MS4 Permit Requirement:</w:t>
                            </w:r>
                          </w:p>
                          <w:p w14:paraId="0067310B" w14:textId="317C7593" w:rsidR="00150958" w:rsidRPr="00D473F1" w:rsidRDefault="00150958" w:rsidP="005E397D">
                            <w:pPr>
                              <w:pStyle w:val="Heading5"/>
                              <w:numPr>
                                <w:ilvl w:val="4"/>
                                <w:numId w:val="0"/>
                              </w:numPr>
                              <w:autoSpaceDE w:val="0"/>
                              <w:autoSpaceDN w:val="0"/>
                              <w:adjustRightInd w:val="0"/>
                              <w:spacing w:before="0" w:after="0"/>
                              <w:rPr>
                                <w:i/>
                                <w:iCs/>
                              </w:rPr>
                            </w:pPr>
                            <w:r>
                              <w:rPr>
                                <w:rFonts w:asciiTheme="minorHAnsi" w:hAnsiTheme="minorHAnsi"/>
                                <w:color w:val="auto"/>
                                <w:spacing w:val="-1"/>
                              </w:rPr>
                              <w:t>Part I.E.</w:t>
                            </w:r>
                            <w:r w:rsidR="005E397D">
                              <w:rPr>
                                <w:rFonts w:asciiTheme="minorHAnsi" w:hAnsiTheme="minorHAnsi"/>
                                <w:color w:val="auto"/>
                                <w:spacing w:val="-1"/>
                              </w:rPr>
                              <w:t>5</w:t>
                            </w:r>
                            <w:r w:rsidRPr="00231F69">
                              <w:rPr>
                                <w:rFonts w:asciiTheme="minorHAnsi" w:hAnsiTheme="minorHAnsi"/>
                                <w:color w:val="auto"/>
                                <w:spacing w:val="-1"/>
                              </w:rPr>
                              <w:t>.a.</w:t>
                            </w:r>
                            <w:r w:rsidR="005E397D" w:rsidRPr="005E397D">
                              <w:rPr>
                                <w:rFonts w:asciiTheme="minorHAnsi" w:hAnsiTheme="minorHAnsi"/>
                                <w:color w:val="auto"/>
                                <w:spacing w:val="-1"/>
                              </w:rPr>
                              <w:t>v.</w:t>
                            </w:r>
                            <w:r w:rsidR="005E397D">
                              <w:rPr>
                                <w:rFonts w:asciiTheme="minorHAnsi" w:hAnsiTheme="minorHAnsi"/>
                                <w:color w:val="auto"/>
                                <w:spacing w:val="-1"/>
                              </w:rPr>
                              <w:t xml:space="preserve"> </w:t>
                            </w:r>
                            <w:r w:rsidR="005E397D" w:rsidRPr="005E397D">
                              <w:rPr>
                                <w:rFonts w:asciiTheme="minorHAnsi" w:hAnsiTheme="minorHAnsi"/>
                                <w:color w:val="auto"/>
                                <w:spacing w:val="-1"/>
                              </w:rPr>
                              <w:t xml:space="preserve">Outdoor Bulk Storage: </w:t>
                            </w:r>
                            <w:r w:rsidR="005E397D" w:rsidRPr="005E397D">
                              <w:rPr>
                                <w:rFonts w:asciiTheme="minorHAnsi" w:hAnsiTheme="minorHAnsi"/>
                                <w:i/>
                                <w:iCs/>
                                <w:color w:val="auto"/>
                                <w:spacing w:val="-1"/>
                              </w:rPr>
                              <w:t>Outdoor bulk storage structures, of more than 55 gallons, for petroleum products and any other liquid chemicals located at applicable permittee facilities must have control measures implemented that provide secondary containment or equivalent protection that contains all spills and prevents any spilled material from entering state waters. For the scenario of a single containment system serving multiple tanks, the containment system must have sufficient capacity to contain 10% of the volume of containers, or the volume of the largest container plus 10%, whichever is greater. Bulk storage on mobile refuelers that are subject to the authority and control of the U.S. Department of Transportation, as defined in the Memorandum of Understanding between the Secretary of Transportation and the Administrator of EPA, dated November 24, 1971 are not subject to the requirements of Part I.E.5.a.v. Prior to the compliance date in Part I.H, the permittee must implement practices, such as spill prevention and response, to prevent or reduce pollutants in runoff associated with bulk storage structures.</w:t>
                            </w:r>
                          </w:p>
                        </w:txbxContent>
                      </wps:txbx>
                      <wps:bodyPr rot="0" vert="horz" wrap="square" lIns="91440" tIns="45720" rIns="91440" bIns="45720" anchor="t" anchorCtr="0" upright="1">
                        <a:noAutofit/>
                      </wps:bodyPr>
                    </wps:wsp>
                  </a:graphicData>
                </a:graphic>
              </wp:inline>
            </w:drawing>
          </mc:Choice>
          <mc:Fallback>
            <w:pict>
              <v:shape w14:anchorId="479CD5F4" id="Text Box 52" o:spid="_x0000_s1032" type="#_x0000_t202" style="width:538.1pt;height:15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">
                <v:textbox>
                  <w:txbxContent>
                    <w:p w14:paraId="61D2D1BE" w14:textId="77777777" w:rsidR="00150958" w:rsidRDefault="00150958" w:rsidP="00F468ED">
                      <w:pPr>
                        <w:ind w:firstLine="0"/>
                        <w:rPr>
                          <w:spacing w:val="-1"/>
                        </w:rPr>
                      </w:pPr>
                      <w:r>
                        <w:rPr>
                          <w:spacing w:val="-1"/>
                        </w:rPr>
                        <w:t>MS4 Permit Requirement:</w:t>
                      </w:r>
                    </w:p>
                    <w:p w14:paraId="0067310B" w14:textId="317C7593" w:rsidR="00150958" w:rsidRPr="00D473F1" w:rsidRDefault="00150958" w:rsidP="005E397D">
                      <w:pPr>
                        <w:pStyle w:val="Heading5"/>
                        <w:numPr>
                          <w:ilvl w:val="4"/>
                          <w:numId w:val="0"/>
                        </w:numPr>
                        <w:autoSpaceDE w:val="0"/>
                        <w:autoSpaceDN w:val="0"/>
                        <w:adjustRightInd w:val="0"/>
                        <w:spacing w:before="0" w:after="0"/>
                        <w:rPr>
                          <w:i/>
                          <w:iCs/>
                        </w:rPr>
                      </w:pPr>
                      <w:r>
                        <w:rPr>
                          <w:rFonts w:asciiTheme="minorHAnsi" w:hAnsiTheme="minorHAnsi"/>
                          <w:color w:val="auto"/>
                          <w:spacing w:val="-1"/>
                        </w:rPr>
                        <w:t xml:space="preserve">Part </w:t>
                      </w:r>
                      <w:proofErr w:type="gramStart"/>
                      <w:r>
                        <w:rPr>
                          <w:rFonts w:asciiTheme="minorHAnsi" w:hAnsiTheme="minorHAnsi"/>
                          <w:color w:val="auto"/>
                          <w:spacing w:val="-1"/>
                        </w:rPr>
                        <w:t>I.E.</w:t>
                      </w:r>
                      <w:proofErr w:type="gramEnd"/>
                      <w:r w:rsidR="005E397D">
                        <w:rPr>
                          <w:rFonts w:asciiTheme="minorHAnsi" w:hAnsiTheme="minorHAnsi"/>
                          <w:color w:val="auto"/>
                          <w:spacing w:val="-1"/>
                        </w:rPr>
                        <w:t>5</w:t>
                      </w:r>
                      <w:r w:rsidRPr="00231F69">
                        <w:rPr>
                          <w:rFonts w:asciiTheme="minorHAnsi" w:hAnsiTheme="minorHAnsi"/>
                          <w:color w:val="auto"/>
                          <w:spacing w:val="-1"/>
                        </w:rPr>
                        <w:t>.a.</w:t>
                      </w:r>
                      <w:r w:rsidR="005E397D" w:rsidRPr="005E397D">
                        <w:rPr>
                          <w:rFonts w:asciiTheme="minorHAnsi" w:hAnsiTheme="minorHAnsi"/>
                          <w:color w:val="auto"/>
                          <w:spacing w:val="-1"/>
                        </w:rPr>
                        <w:t>v.</w:t>
                      </w:r>
                      <w:r w:rsidR="005E397D">
                        <w:rPr>
                          <w:rFonts w:asciiTheme="minorHAnsi" w:hAnsiTheme="minorHAnsi"/>
                          <w:color w:val="auto"/>
                          <w:spacing w:val="-1"/>
                        </w:rPr>
                        <w:t xml:space="preserve"> </w:t>
                      </w:r>
                      <w:r w:rsidR="005E397D" w:rsidRPr="005E397D">
                        <w:rPr>
                          <w:rFonts w:asciiTheme="minorHAnsi" w:hAnsiTheme="minorHAnsi"/>
                          <w:color w:val="auto"/>
                          <w:spacing w:val="-1"/>
                        </w:rPr>
                        <w:t xml:space="preserve">Outdoor Bulk Storage: </w:t>
                      </w:r>
                      <w:r w:rsidR="005E397D" w:rsidRPr="005E397D">
                        <w:rPr>
                          <w:rFonts w:asciiTheme="minorHAnsi" w:hAnsiTheme="minorHAnsi"/>
                          <w:i/>
                          <w:iCs/>
                          <w:color w:val="auto"/>
                          <w:spacing w:val="-1"/>
                        </w:rPr>
                        <w:t>Outdoor bulk storage structures, of more than 55 gallons, for petroleum products and any other liquid chemicals located at applicable permittee facilities must have control measures implemented that provide secondary containment or equivalent protection that contains all spills and prevents any spilled material from entering state waters. For the scenario of a single containment system serving multiple tanks, the containment system must have sufficient capacity to contain 10% of the volume of containers, or the volume of the largest container plus 10%, whichever is greater. Bulk storage on mobile refuelers that are subject to the authority and control of the U.S. Department of Transportation, as defined in the Memorandum of Understanding between the Secretary of Transportation and the Administrator of EPA, dated November 24, 1971 are not subject to the requirements of Part I.E.5.a.v. Prior to the compliance date in Part I.H, the permittee must implement practices, such as spill prevention and response, to prevent or reduce pollutants in runoff associated with bulk storage structures.</w:t>
                      </w:r>
                    </w:p>
                  </w:txbxContent>
                </v:textbox>
                <w10:anchorlock/>
              </v:shape>
            </w:pict>
          </mc:Fallback>
        </mc:AlternateContent>
      </w:r>
    </w:p>
    <w:sdt>
      <w:sdtPr>
        <w:rPr>
          <w:i/>
          <w:color w:val="1F497D" w:themeColor="text2"/>
          <w:highlight w:val="yellow"/>
        </w:rPr>
        <w:id w:val="7366999"/>
        <w:placeholder>
          <w:docPart w:val="DefaultPlaceholder_22675703"/>
        </w:placeholder>
      </w:sdtPr>
      <w:sdtEndPr>
        <w:rPr>
          <w:i w:val="0"/>
          <w:color w:val="auto"/>
        </w:rPr>
      </w:sdtEndPr>
      <w:sdtContent>
        <w:p w14:paraId="12094450" w14:textId="77777777" w:rsidR="004F1ECD" w:rsidRPr="00BF0E35" w:rsidRDefault="004F1ECD" w:rsidP="004F1ECD">
          <w:pPr>
            <w:spacing w:before="240" w:after="240"/>
            <w:ind w:firstLine="0"/>
            <w:jc w:val="both"/>
            <w:rPr>
              <w:i/>
              <w:color w:val="1F497D" w:themeColor="text2"/>
              <w:highlight w:val="yellow"/>
            </w:rPr>
          </w:pPr>
          <w:r w:rsidRPr="00BF0E35">
            <w:rPr>
              <w:i/>
              <w:color w:val="1F497D" w:themeColor="text2"/>
              <w:highlight w:val="yellow"/>
            </w:rPr>
            <w:t>Click here to insert text.</w:t>
          </w:r>
        </w:p>
        <w:p w14:paraId="5EC12B4B" w14:textId="14E92DA4" w:rsidR="00695E55" w:rsidRPr="00BF0E35" w:rsidRDefault="00E847B6" w:rsidP="00E847B6">
          <w:pPr>
            <w:spacing w:after="240"/>
            <w:ind w:firstLine="0"/>
            <w:jc w:val="both"/>
            <w:rPr>
              <w:bCs/>
              <w:i/>
              <w:color w:val="1F497D" w:themeColor="text2"/>
              <w:highlight w:val="yellow"/>
            </w:rPr>
          </w:pPr>
          <w:r w:rsidRPr="00BF0E35">
            <w:rPr>
              <w:bCs/>
              <w:i/>
              <w:color w:val="1F497D" w:themeColor="text2"/>
              <w:highlight w:val="yellow"/>
            </w:rPr>
            <w:t xml:space="preserve">Document all bulk storage </w:t>
          </w:r>
          <w:r w:rsidR="00D90C71" w:rsidRPr="00BF0E35">
            <w:rPr>
              <w:bCs/>
              <w:i/>
              <w:color w:val="1F497D" w:themeColor="text2"/>
              <w:highlight w:val="yellow"/>
            </w:rPr>
            <w:t xml:space="preserve">and the </w:t>
          </w:r>
          <w:r w:rsidR="00BF3EB8" w:rsidRPr="00BF0E35">
            <w:rPr>
              <w:bCs/>
              <w:i/>
              <w:color w:val="1F497D" w:themeColor="text2"/>
              <w:highlight w:val="yellow"/>
            </w:rPr>
            <w:t xml:space="preserve">secondary </w:t>
          </w:r>
          <w:r w:rsidR="00D90C71" w:rsidRPr="00BF0E35">
            <w:rPr>
              <w:bCs/>
              <w:i/>
              <w:color w:val="1F497D" w:themeColor="text2"/>
              <w:highlight w:val="yellow"/>
            </w:rPr>
            <w:t>containment system for each</w:t>
          </w:r>
          <w:r w:rsidR="00695E55" w:rsidRPr="00BF0E35">
            <w:rPr>
              <w:bCs/>
              <w:i/>
              <w:color w:val="1F497D" w:themeColor="text2"/>
              <w:highlight w:val="yellow"/>
            </w:rPr>
            <w:t>.</w:t>
          </w:r>
          <w:r w:rsidR="00D90C71" w:rsidRPr="00BF0E35">
            <w:rPr>
              <w:bCs/>
              <w:i/>
              <w:color w:val="1F497D" w:themeColor="text2"/>
              <w:highlight w:val="yellow"/>
            </w:rPr>
            <w:t xml:space="preserve"> Where necessary, provide calculations to </w:t>
          </w:r>
          <w:r w:rsidR="00A24311" w:rsidRPr="00BF0E35">
            <w:rPr>
              <w:bCs/>
              <w:i/>
              <w:color w:val="1F497D" w:themeColor="text2"/>
              <w:highlight w:val="yellow"/>
            </w:rPr>
            <w:t>show the secondary containment system meets the permit requirement.</w:t>
          </w:r>
        </w:p>
        <w:p w14:paraId="5D0F4D23" w14:textId="3BE4DFE9" w:rsidR="00F468ED" w:rsidRPr="00695E55" w:rsidRDefault="00695E55" w:rsidP="00695E55">
          <w:pPr>
            <w:spacing w:after="240"/>
            <w:ind w:firstLine="0"/>
            <w:jc w:val="both"/>
            <w:rPr>
              <w:bCs/>
              <w:i/>
              <w:color w:val="1F497D" w:themeColor="text2"/>
            </w:rPr>
          </w:pPr>
          <w:r w:rsidRPr="00BF0E35">
            <w:rPr>
              <w:bCs/>
              <w:i/>
              <w:color w:val="1F497D" w:themeColor="text2"/>
              <w:highlight w:val="yellow"/>
            </w:rPr>
            <w:t xml:space="preserve">If you have </w:t>
          </w:r>
          <w:r w:rsidR="00A24311" w:rsidRPr="00BF0E35">
            <w:rPr>
              <w:bCs/>
              <w:i/>
              <w:color w:val="1F497D" w:themeColor="text2"/>
              <w:highlight w:val="yellow"/>
            </w:rPr>
            <w:t>d</w:t>
          </w:r>
          <w:r w:rsidR="00C643BC" w:rsidRPr="00BF0E35">
            <w:rPr>
              <w:bCs/>
              <w:i/>
              <w:color w:val="1F497D" w:themeColor="text2"/>
              <w:highlight w:val="yellow"/>
            </w:rPr>
            <w:t>rawings/plans</w:t>
          </w:r>
          <w:r w:rsidR="00F17EAF" w:rsidRPr="00BF0E35">
            <w:rPr>
              <w:bCs/>
              <w:i/>
              <w:color w:val="1F497D" w:themeColor="text2"/>
              <w:highlight w:val="yellow"/>
            </w:rPr>
            <w:t xml:space="preserve"> used to document </w:t>
          </w:r>
          <w:r w:rsidR="00C643BC" w:rsidRPr="00BF0E35">
            <w:rPr>
              <w:bCs/>
              <w:i/>
              <w:color w:val="1F497D" w:themeColor="text2"/>
              <w:highlight w:val="yellow"/>
            </w:rPr>
            <w:t>the secondary containment, insert them here</w:t>
          </w:r>
          <w:r w:rsidR="00F17EAF" w:rsidRPr="00BF0E35">
            <w:rPr>
              <w:bCs/>
              <w:i/>
              <w:color w:val="1F497D" w:themeColor="text2"/>
              <w:highlight w:val="yellow"/>
            </w:rPr>
            <w:t>,</w:t>
          </w:r>
          <w:r w:rsidR="00C643BC" w:rsidRPr="00BF0E35">
            <w:rPr>
              <w:bCs/>
              <w:i/>
              <w:color w:val="1F497D" w:themeColor="text2"/>
              <w:highlight w:val="yellow"/>
            </w:rPr>
            <w:t xml:space="preserve"> or</w:t>
          </w:r>
          <w:r w:rsidR="00F17EAF" w:rsidRPr="00BF0E35">
            <w:rPr>
              <w:bCs/>
              <w:i/>
              <w:color w:val="1F497D" w:themeColor="text2"/>
              <w:highlight w:val="yellow"/>
            </w:rPr>
            <w:t xml:space="preserve"> attach </w:t>
          </w:r>
          <w:r w:rsidR="00C643BC" w:rsidRPr="00BF0E35">
            <w:rPr>
              <w:bCs/>
              <w:i/>
              <w:color w:val="1F497D" w:themeColor="text2"/>
              <w:highlight w:val="yellow"/>
            </w:rPr>
            <w:t>them</w:t>
          </w:r>
          <w:r w:rsidR="00F17EAF" w:rsidRPr="00BF0E35">
            <w:rPr>
              <w:bCs/>
              <w:i/>
              <w:color w:val="1F497D" w:themeColor="text2"/>
              <w:highlight w:val="yellow"/>
            </w:rPr>
            <w:t xml:space="preserve"> to </w:t>
          </w:r>
          <w:r w:rsidR="00591EDE" w:rsidRPr="00BF0E35">
            <w:rPr>
              <w:bCs/>
              <w:i/>
              <w:color w:val="1F497D" w:themeColor="text2"/>
              <w:highlight w:val="yellow"/>
            </w:rPr>
            <w:t>this document as an appendix.</w:t>
          </w:r>
        </w:p>
      </w:sdtContent>
    </w:sdt>
    <w:p w14:paraId="46E72C37" w14:textId="57852C2A" w:rsidR="00A4571E" w:rsidRPr="00A219B6" w:rsidRDefault="00A4571E" w:rsidP="00A4571E">
      <w:pPr>
        <w:ind w:firstLine="0"/>
        <w:jc w:val="both"/>
        <w:rPr>
          <w:i/>
          <w:color w:val="1F497D" w:themeColor="text2"/>
          <w:highlight w:val="yellow"/>
        </w:rPr>
      </w:pPr>
    </w:p>
    <w:p w14:paraId="2D9811B9" w14:textId="77777777" w:rsidR="00A4571E" w:rsidRDefault="00A4571E" w:rsidP="00F10EAD">
      <w:pPr>
        <w:spacing w:after="240"/>
        <w:ind w:firstLine="0"/>
        <w:jc w:val="both"/>
        <w:rPr>
          <w:spacing w:val="-1"/>
          <w:highlight w:val="yellow"/>
        </w:rPr>
      </w:pPr>
    </w:p>
    <w:p w14:paraId="3DECB495" w14:textId="77777777" w:rsidR="00A4571E" w:rsidRDefault="00A4571E" w:rsidP="00F468ED">
      <w:pPr>
        <w:pStyle w:val="Heading1"/>
        <w:sectPr w:rsidR="00A4571E" w:rsidSect="006229A1">
          <w:pgSz w:w="12240" w:h="15840"/>
          <w:pgMar w:top="1440" w:right="720" w:bottom="1440" w:left="810" w:header="360" w:footer="720" w:gutter="0"/>
          <w:cols w:space="720"/>
          <w:titlePg/>
          <w:docGrid w:linePitch="360"/>
        </w:sectPr>
      </w:pPr>
      <w:bookmarkStart w:id="19" w:name="_Toc480884548"/>
      <w:bookmarkStart w:id="20" w:name="_Toc481395476"/>
    </w:p>
    <w:p w14:paraId="3CD891D2" w14:textId="3CA013A7" w:rsidR="00F468ED" w:rsidRPr="00FC1336" w:rsidRDefault="00DD5C83" w:rsidP="00F468ED">
      <w:pPr>
        <w:pStyle w:val="Heading1"/>
      </w:pPr>
      <w:bookmarkStart w:id="21" w:name="_Toc80020913"/>
      <w:r>
        <w:lastRenderedPageBreak/>
        <w:t xml:space="preserve">Section </w:t>
      </w:r>
      <w:r w:rsidR="00DE490E">
        <w:t>6</w:t>
      </w:r>
      <w:r w:rsidR="00F468ED">
        <w:t>:</w:t>
      </w:r>
      <w:r w:rsidR="00F468ED" w:rsidRPr="00C23D8E">
        <w:t xml:space="preserve"> </w:t>
      </w:r>
      <w:r w:rsidR="005B691F" w:rsidRPr="005B691F">
        <w:rPr>
          <w:rFonts w:eastAsia="Calibri"/>
        </w:rPr>
        <w:t>Use of Fire Fighting Foam in Training Activities and Emergencies</w:t>
      </w:r>
      <w:r w:rsidR="005B691F" w:rsidRPr="00A706D0">
        <w:t xml:space="preserve"> </w:t>
      </w:r>
      <w:r w:rsidR="00A706D0" w:rsidRPr="00A706D0">
        <w:t>(Part I.E.</w:t>
      </w:r>
      <w:r w:rsidR="00BF3EB8">
        <w:t>5</w:t>
      </w:r>
      <w:r w:rsidR="00A706D0" w:rsidRPr="00A706D0">
        <w:t>.a.vi)</w:t>
      </w:r>
      <w:bookmarkEnd w:id="19"/>
      <w:bookmarkEnd w:id="20"/>
      <w:bookmarkEnd w:id="21"/>
    </w:p>
    <w:p w14:paraId="5B5EE906" w14:textId="59780817" w:rsidR="00F468ED" w:rsidRPr="00C23D8E" w:rsidRDefault="00F468ED" w:rsidP="00F468ED">
      <w:pPr>
        <w:spacing w:after="240"/>
        <w:ind w:firstLine="0"/>
        <w:jc w:val="both"/>
      </w:pPr>
      <w:r w:rsidRPr="00C23D8E">
        <w:t xml:space="preserve">This section, titled </w:t>
      </w:r>
      <w:r w:rsidR="005B691F" w:rsidRPr="005B691F">
        <w:rPr>
          <w:rFonts w:eastAsia="Calibri"/>
        </w:rPr>
        <w:t>Use of Fire Fighting Foam in Training Activities and Emergencies</w:t>
      </w:r>
      <w:r w:rsidRPr="00C23D8E">
        <w:t xml:space="preserve">, documents the requirements for </w:t>
      </w:r>
      <w:r w:rsidR="005B691F">
        <w:t>the use of fire fighting foam</w:t>
      </w:r>
      <w:r w:rsidRPr="00C23D8E">
        <w:t xml:space="preserve"> to ensure compliance with </w:t>
      </w:r>
      <w:r w:rsidR="006642DE">
        <w:t xml:space="preserve">the </w:t>
      </w:r>
      <w:r w:rsidR="00B479EB">
        <w:t>Good Housekeeping and Pollution Prevention</w:t>
      </w:r>
      <w:r w:rsidR="00B479EB" w:rsidRPr="00C23D8E">
        <w:t xml:space="preserve"> </w:t>
      </w:r>
      <w:r w:rsidR="006642DE">
        <w:t>Program</w:t>
      </w:r>
      <w:r w:rsidRPr="00C23D8E">
        <w:t>.</w:t>
      </w:r>
    </w:p>
    <w:p w14:paraId="631E6CCF" w14:textId="6D4896B7" w:rsidR="00F468ED" w:rsidRPr="00C23D8E" w:rsidRDefault="00DC6016" w:rsidP="007C2A44">
      <w:pPr>
        <w:spacing w:after="240"/>
        <w:ind w:firstLine="0"/>
        <w:rPr>
          <w:rFonts w:eastAsia="Calibri"/>
        </w:rPr>
      </w:pPr>
      <w:r>
        <w:rPr>
          <w:rFonts w:ascii="Calibri" w:eastAsia="Calibri" w:hAnsi="Calibri" w:cs="Times New Roman"/>
          <w:noProof/>
          <w:lang w:bidi="ar-SA"/>
        </w:rPr>
        <mc:AlternateContent>
          <mc:Choice Requires="wps">
            <w:drawing>
              <wp:inline distT="0" distB="0" distL="0" distR="0" wp14:anchorId="27023443" wp14:editId="7D54388E">
                <wp:extent cx="6824345" cy="1689903"/>
                <wp:effectExtent l="0" t="0" r="14605" b="24765"/>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1689903"/>
                        </a:xfrm>
                        <a:prstGeom prst="rect">
                          <a:avLst/>
                        </a:prstGeom>
                        <a:solidFill>
                          <a:srgbClr val="FFFFFF"/>
                        </a:solidFill>
                        <a:ln w="9525">
                          <a:solidFill>
                            <a:srgbClr val="000000"/>
                          </a:solidFill>
                          <a:miter lim="800000"/>
                          <a:headEnd/>
                          <a:tailEnd/>
                        </a:ln>
                      </wps:spPr>
                      <wps:txbx>
                        <w:txbxContent>
                          <w:p w14:paraId="4BEFB96A" w14:textId="77777777" w:rsidR="00150958" w:rsidRDefault="00150958" w:rsidP="00F468ED">
                            <w:pPr>
                              <w:ind w:firstLine="0"/>
                              <w:jc w:val="both"/>
                              <w:rPr>
                                <w:spacing w:val="-1"/>
                              </w:rPr>
                            </w:pPr>
                            <w:r>
                              <w:rPr>
                                <w:spacing w:val="-1"/>
                              </w:rPr>
                              <w:t xml:space="preserve">MS4 Permit Requirement: </w:t>
                            </w:r>
                          </w:p>
                          <w:p w14:paraId="5B872F17" w14:textId="49CB06C4" w:rsidR="00150958" w:rsidRPr="005B691F" w:rsidRDefault="00150958" w:rsidP="00563AA9">
                            <w:pPr>
                              <w:ind w:firstLine="0"/>
                              <w:jc w:val="both"/>
                              <w:rPr>
                                <w:i/>
                                <w:iCs/>
                              </w:rPr>
                            </w:pPr>
                            <w:r>
                              <w:rPr>
                                <w:spacing w:val="-1"/>
                              </w:rPr>
                              <w:t>Part I.E.</w:t>
                            </w:r>
                            <w:r w:rsidR="00BF3EB8">
                              <w:rPr>
                                <w:spacing w:val="-1"/>
                              </w:rPr>
                              <w:t>5</w:t>
                            </w:r>
                            <w:r>
                              <w:rPr>
                                <w:spacing w:val="-1"/>
                              </w:rPr>
                              <w:t>.a.</w:t>
                            </w:r>
                            <w:r w:rsidR="00563AA9" w:rsidRPr="00563AA9">
                              <w:rPr>
                                <w:rFonts w:eastAsia="Calibri"/>
                              </w:rPr>
                              <w:t>vi</w:t>
                            </w:r>
                            <w:r w:rsidR="005B691F">
                              <w:t xml:space="preserve">. </w:t>
                            </w:r>
                            <w:r w:rsidR="005B691F" w:rsidRPr="005B691F">
                              <w:rPr>
                                <w:rFonts w:eastAsia="Calibri"/>
                              </w:rPr>
                              <w:t xml:space="preserve">Use of Fire Fighting Foam in Training Activities and Emergencies: </w:t>
                            </w:r>
                            <w:r w:rsidR="005B691F" w:rsidRPr="005B691F">
                              <w:rPr>
                                <w:rFonts w:eastAsia="Calibri"/>
                                <w:i/>
                                <w:iCs/>
                              </w:rPr>
                              <w:t>The permittee must prohibit the use of Class B firefighting foam that contains intentionally added perfluoroalkyl and polyfluoroalkyl substances for training or testing purposes. For emergency use, the permittee shall evaluate whether a Class B fluorine-free foam can provide the required performance for the specific hazard. Fluorinated Class B foams should only be used in situations of significant flammable liquid hazard with risk for public safety or significant property loss, where the performance of other foams has not been demonstrated to date. However, the provisions of this Part (I.E.5.a.vi) shall not apply to firefighting training, testing or emergency operations when the use of Class B firefighting foam containing perfluoroalkyl and polyfluoroalkyl substances is authorized by federal law.</w:t>
                            </w:r>
                          </w:p>
                        </w:txbxContent>
                      </wps:txbx>
                      <wps:bodyPr rot="0" vert="horz" wrap="square" lIns="91440" tIns="45720" rIns="91440" bIns="45720" anchor="t" anchorCtr="0" upright="1">
                        <a:noAutofit/>
                      </wps:bodyPr>
                    </wps:wsp>
                  </a:graphicData>
                </a:graphic>
              </wp:inline>
            </w:drawing>
          </mc:Choice>
          <mc:Fallback>
            <w:pict>
              <v:shape w14:anchorId="27023443" id="Text Box 43" o:spid="_x0000_s1033" type="#_x0000_t202" style="width:537.35pt;height:1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">
                <v:textbox>
                  <w:txbxContent>
                    <w:p w14:paraId="4BEFB96A" w14:textId="77777777" w:rsidR="00150958" w:rsidRDefault="00150958" w:rsidP="00F468ED">
                      <w:pPr>
                        <w:ind w:firstLine="0"/>
                        <w:jc w:val="both"/>
                        <w:rPr>
                          <w:spacing w:val="-1"/>
                        </w:rPr>
                      </w:pPr>
                      <w:r>
                        <w:rPr>
                          <w:spacing w:val="-1"/>
                        </w:rPr>
                        <w:t xml:space="preserve">MS4 Permit Requirement: </w:t>
                      </w:r>
                    </w:p>
                    <w:p w14:paraId="5B872F17" w14:textId="49CB06C4" w:rsidR="00150958" w:rsidRPr="005B691F" w:rsidRDefault="00150958" w:rsidP="00563AA9">
                      <w:pPr>
                        <w:ind w:firstLine="0"/>
                        <w:jc w:val="both"/>
                        <w:rPr>
                          <w:i/>
                          <w:iCs/>
                        </w:rPr>
                      </w:pPr>
                      <w:r>
                        <w:rPr>
                          <w:spacing w:val="-1"/>
                        </w:rPr>
                        <w:t xml:space="preserve">Part </w:t>
                      </w:r>
                      <w:proofErr w:type="gramStart"/>
                      <w:r>
                        <w:rPr>
                          <w:spacing w:val="-1"/>
                        </w:rPr>
                        <w:t>I.E.</w:t>
                      </w:r>
                      <w:proofErr w:type="gramEnd"/>
                      <w:r w:rsidR="00BF3EB8">
                        <w:rPr>
                          <w:spacing w:val="-1"/>
                        </w:rPr>
                        <w:t>5</w:t>
                      </w:r>
                      <w:r>
                        <w:rPr>
                          <w:spacing w:val="-1"/>
                        </w:rPr>
                        <w:t>.a.</w:t>
                      </w:r>
                      <w:r w:rsidR="00563AA9" w:rsidRPr="00563AA9">
                        <w:rPr>
                          <w:rFonts w:eastAsia="Calibri"/>
                        </w:rPr>
                        <w:t>vi</w:t>
                      </w:r>
                      <w:r w:rsidR="005B691F">
                        <w:t xml:space="preserve">. </w:t>
                      </w:r>
                      <w:r w:rsidR="005B691F" w:rsidRPr="005B691F">
                        <w:rPr>
                          <w:rFonts w:eastAsia="Calibri"/>
                        </w:rPr>
                        <w:t xml:space="preserve">Use of Fire Fighting Foam in Training Activities and Emergencies: </w:t>
                      </w:r>
                      <w:r w:rsidR="005B691F" w:rsidRPr="005B691F">
                        <w:rPr>
                          <w:rFonts w:eastAsia="Calibri"/>
                          <w:i/>
                          <w:iCs/>
                        </w:rPr>
                        <w:t xml:space="preserve">The permittee must prohibit the use of Class B firefighting foam that contains intentionally added perfluoroalkyl and polyfluoroalkyl substances for training or testing purposes. For emergency use, the permittee shall evaluate whether a Class B fluorine-free foam can provide the required performance for the specific hazard. Fluorinated Class B foams should only </w:t>
                      </w:r>
                      <w:proofErr w:type="gramStart"/>
                      <w:r w:rsidR="005B691F" w:rsidRPr="005B691F">
                        <w:rPr>
                          <w:rFonts w:eastAsia="Calibri"/>
                          <w:i/>
                          <w:iCs/>
                        </w:rPr>
                        <w:t>be used</w:t>
                      </w:r>
                      <w:proofErr w:type="gramEnd"/>
                      <w:r w:rsidR="005B691F" w:rsidRPr="005B691F">
                        <w:rPr>
                          <w:rFonts w:eastAsia="Calibri"/>
                          <w:i/>
                          <w:iCs/>
                        </w:rPr>
                        <w:t xml:space="preserve"> in situations of significant flammable liquid hazard with risk for public safety or significant property loss, where the performance of other foams has not been demonstrated to date. However, the provisions of this Part (</w:t>
                      </w:r>
                      <w:proofErr w:type="gramStart"/>
                      <w:r w:rsidR="005B691F" w:rsidRPr="005B691F">
                        <w:rPr>
                          <w:rFonts w:eastAsia="Calibri"/>
                          <w:i/>
                          <w:iCs/>
                        </w:rPr>
                        <w:t>I.E.</w:t>
                      </w:r>
                      <w:proofErr w:type="gramEnd"/>
                      <w:r w:rsidR="005B691F" w:rsidRPr="005B691F">
                        <w:rPr>
                          <w:rFonts w:eastAsia="Calibri"/>
                          <w:i/>
                          <w:iCs/>
                        </w:rPr>
                        <w:t>5.a.vi) shall not apply to firefighting training, testing or emergency operations when the use of Class B firefighting foam containing perfluoroalkyl and polyfluoroalkyl substances is authorized by federal law.</w:t>
                      </w:r>
                    </w:p>
                  </w:txbxContent>
                </v:textbox>
                <w10:anchorlock/>
              </v:shape>
            </w:pict>
          </mc:Fallback>
        </mc:AlternateContent>
      </w:r>
    </w:p>
    <w:sdt>
      <w:sdtPr>
        <w:rPr>
          <w:rFonts w:eastAsia="Calibri"/>
        </w:rPr>
        <w:id w:val="7367018"/>
        <w:placeholder>
          <w:docPart w:val="DefaultPlaceholder_22675703"/>
        </w:placeholder>
      </w:sdtPr>
      <w:sdtEndPr>
        <w:rPr>
          <w:i/>
          <w:color w:val="1F497D" w:themeColor="text2"/>
        </w:rPr>
      </w:sdtEndPr>
      <w:sdtContent>
        <w:p w14:paraId="2141350A" w14:textId="56BF91E8" w:rsidR="007C2A44" w:rsidRPr="00621CDB" w:rsidRDefault="007C2A44" w:rsidP="007C2A44">
          <w:pPr>
            <w:spacing w:after="240"/>
            <w:ind w:firstLine="0"/>
            <w:jc w:val="both"/>
            <w:rPr>
              <w:i/>
              <w:color w:val="1F497D" w:themeColor="text2"/>
              <w:highlight w:val="yellow"/>
            </w:rPr>
          </w:pPr>
          <w:r w:rsidRPr="00621CDB">
            <w:rPr>
              <w:i/>
              <w:color w:val="1F497D" w:themeColor="text2"/>
              <w:highlight w:val="yellow"/>
            </w:rPr>
            <w:t>Click here to enter text.</w:t>
          </w:r>
        </w:p>
        <w:p w14:paraId="393BF034" w14:textId="217BF81E" w:rsidR="002D4E89" w:rsidRPr="00621CDB" w:rsidRDefault="007E1AB0" w:rsidP="002D4E89">
          <w:pPr>
            <w:spacing w:after="240"/>
            <w:ind w:firstLine="0"/>
            <w:jc w:val="both"/>
            <w:rPr>
              <w:i/>
              <w:color w:val="1F497D" w:themeColor="text2"/>
              <w:highlight w:val="yellow"/>
            </w:rPr>
          </w:pPr>
          <w:r w:rsidRPr="00621CDB">
            <w:rPr>
              <w:i/>
              <w:color w:val="1F497D" w:themeColor="text2"/>
              <w:highlight w:val="yellow"/>
            </w:rPr>
            <w:t>Describe y</w:t>
          </w:r>
          <w:r w:rsidR="007C2A44" w:rsidRPr="00621CDB">
            <w:rPr>
              <w:i/>
              <w:color w:val="1F497D" w:themeColor="text2"/>
              <w:highlight w:val="yellow"/>
            </w:rPr>
            <w:t xml:space="preserve">our process </w:t>
          </w:r>
          <w:r w:rsidR="00011A09" w:rsidRPr="00621CDB">
            <w:rPr>
              <w:i/>
              <w:color w:val="1F497D" w:themeColor="text2"/>
              <w:highlight w:val="yellow"/>
            </w:rPr>
            <w:t>for prohibiting the use of Class B firefighting foam</w:t>
          </w:r>
          <w:r w:rsidR="00B81CB5" w:rsidRPr="00621CDB">
            <w:rPr>
              <w:i/>
              <w:color w:val="1F497D" w:themeColor="text2"/>
              <w:highlight w:val="yellow"/>
            </w:rPr>
            <w:t xml:space="preserve"> that contains intentionally added perfluoroalkyl and polyfluoroalkyl substances for training or testing purposes</w:t>
          </w:r>
          <w:r w:rsidR="0045129B" w:rsidRPr="00621CDB">
            <w:rPr>
              <w:i/>
              <w:color w:val="1F497D" w:themeColor="text2"/>
              <w:highlight w:val="yellow"/>
            </w:rPr>
            <w:t>.</w:t>
          </w:r>
          <w:r w:rsidR="002D4E89" w:rsidRPr="00621CDB">
            <w:rPr>
              <w:i/>
              <w:color w:val="1F497D" w:themeColor="text2"/>
              <w:highlight w:val="yellow"/>
            </w:rPr>
            <w:t xml:space="preserve"> NOTE: Colorado House Bill 19-1279, effective August 2, 2019 bans the use of Class B firefighting foam that contains PFAS chemicals for training and for testing systems that suppress fire. CDPHE plans to fund a takeback program for entities that have unused PFAS in storage.</w:t>
          </w:r>
        </w:p>
        <w:p w14:paraId="5D9C936D" w14:textId="1605C7E3" w:rsidR="009E06E7" w:rsidRPr="00621CDB" w:rsidRDefault="00CD5A1E" w:rsidP="009E06E7">
          <w:pPr>
            <w:spacing w:after="240"/>
            <w:ind w:firstLine="0"/>
            <w:jc w:val="both"/>
            <w:rPr>
              <w:i/>
              <w:color w:val="1F497D" w:themeColor="text2"/>
              <w:highlight w:val="yellow"/>
            </w:rPr>
          </w:pPr>
          <w:r w:rsidRPr="00621CDB">
            <w:rPr>
              <w:i/>
              <w:color w:val="1F497D" w:themeColor="text2"/>
              <w:highlight w:val="yellow"/>
            </w:rPr>
            <w:t>If there are no Class B firefighting foam that contains intentionally added perfluoroalkyl and polyfluoroalkyl substances</w:t>
          </w:r>
          <w:r w:rsidR="00434378" w:rsidRPr="00621CDB">
            <w:rPr>
              <w:i/>
              <w:color w:val="1F497D" w:themeColor="text2"/>
              <w:highlight w:val="yellow"/>
            </w:rPr>
            <w:t xml:space="preserve"> kept onsite, there is no need to evaluate alternative</w:t>
          </w:r>
          <w:r w:rsidR="004E0E97" w:rsidRPr="00621CDB">
            <w:rPr>
              <w:i/>
              <w:color w:val="1F497D" w:themeColor="text2"/>
              <w:highlight w:val="yellow"/>
            </w:rPr>
            <w:t xml:space="preserve"> for emergency use.</w:t>
          </w:r>
        </w:p>
        <w:p w14:paraId="381B28DC" w14:textId="52BC17AE" w:rsidR="004E0E97" w:rsidRDefault="004E0E97" w:rsidP="009E06E7">
          <w:pPr>
            <w:spacing w:after="240"/>
            <w:ind w:firstLine="0"/>
            <w:jc w:val="both"/>
            <w:rPr>
              <w:i/>
              <w:color w:val="1F497D" w:themeColor="text2"/>
            </w:rPr>
          </w:pPr>
          <w:r w:rsidRPr="00621CDB">
            <w:rPr>
              <w:i/>
              <w:color w:val="1F497D" w:themeColor="text2"/>
              <w:highlight w:val="yellow"/>
            </w:rPr>
            <w:t xml:space="preserve">If there are Class B firefighting foam that contains intentionally added perfluoroalkyl and polyfluoroalkyl substances kept onsite, </w:t>
          </w:r>
          <w:r w:rsidR="00DB290D" w:rsidRPr="00621CDB">
            <w:rPr>
              <w:i/>
              <w:color w:val="1F497D" w:themeColor="text2"/>
              <w:highlight w:val="yellow"/>
            </w:rPr>
            <w:t xml:space="preserve">document the evaluation of why it is necessary. Your local fire department may be a resource for </w:t>
          </w:r>
          <w:r w:rsidR="00F3380C" w:rsidRPr="00621CDB">
            <w:rPr>
              <w:i/>
              <w:color w:val="1F497D" w:themeColor="text2"/>
              <w:highlight w:val="yellow"/>
            </w:rPr>
            <w:t>this evaluation.</w:t>
          </w:r>
        </w:p>
        <w:p w14:paraId="5AD0B1C9" w14:textId="77777777" w:rsidR="00F468ED" w:rsidRPr="007E1AB0" w:rsidRDefault="00A14784" w:rsidP="00F468ED">
          <w:pPr>
            <w:ind w:firstLine="0"/>
            <w:jc w:val="both"/>
            <w:rPr>
              <w:rFonts w:eastAsia="Calibri"/>
              <w:i/>
              <w:color w:val="1F497D" w:themeColor="text2"/>
            </w:rPr>
          </w:pPr>
        </w:p>
      </w:sdtContent>
    </w:sdt>
    <w:p w14:paraId="13414929" w14:textId="77777777" w:rsidR="007C2A44" w:rsidRDefault="007C2A44" w:rsidP="003C3FDE">
      <w:pPr>
        <w:sectPr w:rsidR="007C2A44" w:rsidSect="006229A1">
          <w:pgSz w:w="12240" w:h="15840"/>
          <w:pgMar w:top="1440" w:right="720" w:bottom="1440" w:left="810" w:header="360" w:footer="720" w:gutter="0"/>
          <w:cols w:space="720"/>
          <w:titlePg/>
          <w:docGrid w:linePitch="360"/>
        </w:sectPr>
      </w:pPr>
      <w:bookmarkStart w:id="22" w:name="_Toc480884549"/>
      <w:bookmarkStart w:id="23" w:name="_Toc481395477"/>
    </w:p>
    <w:p w14:paraId="4AA054E7" w14:textId="02A0B998" w:rsidR="00F468ED" w:rsidRPr="00C23D8E" w:rsidRDefault="00DD5C83" w:rsidP="00F468ED">
      <w:pPr>
        <w:pStyle w:val="Heading1"/>
      </w:pPr>
      <w:bookmarkStart w:id="24" w:name="_Toc80020914"/>
      <w:r>
        <w:lastRenderedPageBreak/>
        <w:t xml:space="preserve">Section </w:t>
      </w:r>
      <w:r w:rsidR="00764706">
        <w:t>7</w:t>
      </w:r>
      <w:r w:rsidR="00F468ED" w:rsidRPr="00C23D8E">
        <w:t xml:space="preserve">: </w:t>
      </w:r>
      <w:r w:rsidR="009A3AF1">
        <w:rPr>
          <w:rFonts w:eastAsia="Calibri"/>
        </w:rPr>
        <w:t>Training</w:t>
      </w:r>
      <w:r w:rsidR="00087AFB" w:rsidRPr="00C23D8E">
        <w:t xml:space="preserve"> </w:t>
      </w:r>
      <w:r w:rsidR="00F468ED" w:rsidRPr="00C23D8E">
        <w:t>(Part I.E.</w:t>
      </w:r>
      <w:r w:rsidR="00F3380C">
        <w:t>5</w:t>
      </w:r>
      <w:r w:rsidR="00F468ED" w:rsidRPr="00C23D8E">
        <w:t>.a.v</w:t>
      </w:r>
      <w:r w:rsidR="00F468ED">
        <w:t>i</w:t>
      </w:r>
      <w:r w:rsidR="00F468ED" w:rsidRPr="00C23D8E">
        <w:t>i)</w:t>
      </w:r>
      <w:bookmarkEnd w:id="22"/>
      <w:bookmarkEnd w:id="23"/>
      <w:bookmarkEnd w:id="24"/>
    </w:p>
    <w:p w14:paraId="03E605CD" w14:textId="0A268FB6" w:rsidR="00F468ED" w:rsidRPr="00C23D8E" w:rsidRDefault="00F468ED" w:rsidP="00F468ED">
      <w:pPr>
        <w:spacing w:after="240"/>
        <w:ind w:firstLine="0"/>
        <w:jc w:val="both"/>
      </w:pPr>
      <w:r w:rsidRPr="00C23D8E">
        <w:t xml:space="preserve">This section, titled </w:t>
      </w:r>
      <w:r w:rsidR="009A3AF1">
        <w:rPr>
          <w:rFonts w:eastAsia="Calibri"/>
        </w:rPr>
        <w:t>Training</w:t>
      </w:r>
      <w:r w:rsidRPr="00C23D8E">
        <w:t xml:space="preserve">, documents the requirements </w:t>
      </w:r>
      <w:r w:rsidR="00270D46">
        <w:t xml:space="preserve">implemented for training </w:t>
      </w:r>
      <w:r w:rsidRPr="00C23D8E">
        <w:t xml:space="preserve">to ensure compliance with </w:t>
      </w:r>
      <w:r w:rsidR="00087AFB">
        <w:t xml:space="preserve">the </w:t>
      </w:r>
      <w:r w:rsidR="00270D46" w:rsidRPr="00891E29">
        <w:rPr>
          <w:rFonts w:ascii="Calibri" w:hAnsi="Calibri"/>
        </w:rPr>
        <w:t xml:space="preserve">Good Housekeeping </w:t>
      </w:r>
      <w:r w:rsidR="00270D46">
        <w:rPr>
          <w:rFonts w:ascii="Calibri" w:hAnsi="Calibri"/>
        </w:rPr>
        <w:t xml:space="preserve">and </w:t>
      </w:r>
      <w:r w:rsidR="00270D46" w:rsidRPr="00891E29">
        <w:rPr>
          <w:rFonts w:ascii="Calibri" w:hAnsi="Calibri"/>
        </w:rPr>
        <w:t>Pollution Prevention</w:t>
      </w:r>
      <w:r w:rsidR="00270D46">
        <w:rPr>
          <w:rFonts w:ascii="Calibri" w:hAnsi="Calibri"/>
        </w:rPr>
        <w:t xml:space="preserve"> Program</w:t>
      </w:r>
      <w:r w:rsidRPr="00C23D8E">
        <w:t>.</w:t>
      </w:r>
    </w:p>
    <w:p w14:paraId="2A7941D2" w14:textId="738791B8" w:rsidR="00F468ED" w:rsidRDefault="00DC6016" w:rsidP="00F468ED">
      <w:pPr>
        <w:ind w:firstLine="0"/>
        <w:jc w:val="both"/>
      </w:pPr>
      <w:r>
        <w:rPr>
          <w:rFonts w:ascii="Calibri" w:eastAsia="Calibri" w:hAnsi="Calibri" w:cs="Times New Roman"/>
          <w:noProof/>
          <w:lang w:bidi="ar-SA"/>
        </w:rPr>
        <mc:AlternateContent>
          <mc:Choice Requires="wps">
            <w:drawing>
              <wp:inline distT="0" distB="0" distL="0" distR="0" wp14:anchorId="645E69C3" wp14:editId="2A248100">
                <wp:extent cx="6795770" cy="2181828"/>
                <wp:effectExtent l="0" t="0" r="24130" b="28575"/>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2181828"/>
                        </a:xfrm>
                        <a:prstGeom prst="rect">
                          <a:avLst/>
                        </a:prstGeom>
                        <a:solidFill>
                          <a:srgbClr val="FFFFFF"/>
                        </a:solidFill>
                        <a:ln w="9525">
                          <a:solidFill>
                            <a:srgbClr val="000000"/>
                          </a:solidFill>
                          <a:miter lim="800000"/>
                          <a:headEnd/>
                          <a:tailEnd/>
                        </a:ln>
                      </wps:spPr>
                      <wps:txbx>
                        <w:txbxContent>
                          <w:p w14:paraId="167DDA15" w14:textId="77777777" w:rsidR="00150958" w:rsidRDefault="00150958" w:rsidP="00F468ED">
                            <w:pPr>
                              <w:ind w:firstLine="0"/>
                              <w:jc w:val="both"/>
                              <w:rPr>
                                <w:spacing w:val="-1"/>
                              </w:rPr>
                            </w:pPr>
                            <w:r>
                              <w:rPr>
                                <w:spacing w:val="-1"/>
                              </w:rPr>
                              <w:t xml:space="preserve">MS4 Permit Requirement: </w:t>
                            </w:r>
                          </w:p>
                          <w:p w14:paraId="5748381B" w14:textId="26B0995D" w:rsidR="009A3AF1" w:rsidRPr="009A3AF1" w:rsidRDefault="00150958" w:rsidP="009A3AF1">
                            <w:pPr>
                              <w:ind w:firstLine="0"/>
                              <w:jc w:val="both"/>
                              <w:rPr>
                                <w:rFonts w:eastAsia="Calibri"/>
                              </w:rPr>
                            </w:pPr>
                            <w:r>
                              <w:rPr>
                                <w:spacing w:val="-1"/>
                              </w:rPr>
                              <w:t>Part I.E.</w:t>
                            </w:r>
                            <w:r w:rsidR="00F3380C">
                              <w:rPr>
                                <w:spacing w:val="-1"/>
                              </w:rPr>
                              <w:t>5</w:t>
                            </w:r>
                            <w:r>
                              <w:rPr>
                                <w:spacing w:val="-1"/>
                              </w:rPr>
                              <w:t>.a.</w:t>
                            </w:r>
                            <w:r w:rsidR="009A3AF1" w:rsidRPr="009A3AF1">
                              <w:rPr>
                                <w:rFonts w:eastAsia="Calibri"/>
                              </w:rPr>
                              <w:t>vii.</w:t>
                            </w:r>
                            <w:r w:rsidR="009A3AF1">
                              <w:rPr>
                                <w:rFonts w:eastAsia="Calibri"/>
                              </w:rPr>
                              <w:t xml:space="preserve"> </w:t>
                            </w:r>
                            <w:r w:rsidR="009A3AF1" w:rsidRPr="009A3AF1">
                              <w:rPr>
                                <w:rFonts w:eastAsia="Calibri"/>
                              </w:rPr>
                              <w:t>Training</w:t>
                            </w:r>
                            <w:r w:rsidR="009A3AF1">
                              <w:rPr>
                                <w:rFonts w:eastAsia="Calibri"/>
                              </w:rPr>
                              <w:t>:</w:t>
                            </w:r>
                          </w:p>
                          <w:p w14:paraId="089D4A2A" w14:textId="77777777" w:rsidR="009A3AF1" w:rsidRPr="009A3AF1" w:rsidRDefault="009A3AF1" w:rsidP="009A3AF1">
                            <w:pPr>
                              <w:ind w:left="270" w:hanging="270"/>
                              <w:jc w:val="both"/>
                              <w:rPr>
                                <w:rFonts w:eastAsia="Calibri"/>
                                <w:i/>
                                <w:iCs/>
                              </w:rPr>
                            </w:pPr>
                            <w:r w:rsidRPr="009A3AF1">
                              <w:rPr>
                                <w:rFonts w:eastAsia="Calibri"/>
                                <w:i/>
                                <w:iCs/>
                              </w:rPr>
                              <w:t>(A)</w:t>
                            </w:r>
                            <w:r w:rsidRPr="009A3AF1">
                              <w:rPr>
                                <w:rFonts w:eastAsia="Calibri"/>
                                <w:i/>
                                <w:iCs/>
                              </w:rPr>
                              <w:tab/>
                              <w:t xml:space="preserve">The permittee must train applicable permittee staff to implement the Pollution Prevention/Good Housekeeping for permittee-owned facilities and operations. </w:t>
                            </w:r>
                          </w:p>
                          <w:p w14:paraId="1532E562" w14:textId="77777777" w:rsidR="009A3AF1" w:rsidRPr="009A3AF1" w:rsidRDefault="009A3AF1" w:rsidP="009A3AF1">
                            <w:pPr>
                              <w:ind w:left="270" w:hanging="270"/>
                              <w:jc w:val="both"/>
                              <w:rPr>
                                <w:rFonts w:eastAsia="Calibri"/>
                                <w:i/>
                                <w:iCs/>
                              </w:rPr>
                            </w:pPr>
                            <w:r w:rsidRPr="009A3AF1">
                              <w:rPr>
                                <w:rFonts w:eastAsia="Calibri"/>
                                <w:i/>
                                <w:iCs/>
                              </w:rPr>
                              <w:t>(B)</w:t>
                            </w:r>
                            <w:r w:rsidRPr="009A3AF1">
                              <w:rPr>
                                <w:rFonts w:eastAsia="Calibri"/>
                                <w:i/>
                                <w:iCs/>
                              </w:rPr>
                              <w:tab/>
                              <w:t>The permittee must identify those who will be likely to inspect the control measures and provide training to those individuals that will conduct inspections in accordance with Part I.E.5.a.ii and Part I.E.5.a.iii.</w:t>
                            </w:r>
                          </w:p>
                          <w:p w14:paraId="2EAB242A" w14:textId="591DA194" w:rsidR="00087AFB" w:rsidRPr="009A3AF1" w:rsidRDefault="009A3AF1" w:rsidP="009A3AF1">
                            <w:pPr>
                              <w:ind w:left="270" w:hanging="270"/>
                              <w:jc w:val="both"/>
                              <w:rPr>
                                <w:i/>
                                <w:iCs/>
                              </w:rPr>
                            </w:pPr>
                            <w:r w:rsidRPr="009A3AF1">
                              <w:rPr>
                                <w:rFonts w:eastAsia="Calibri"/>
                                <w:i/>
                                <w:iCs/>
                              </w:rPr>
                              <w:t>(C)</w:t>
                            </w:r>
                            <w:r w:rsidRPr="009A3AF1">
                              <w:rPr>
                                <w:rFonts w:eastAsia="Calibri"/>
                                <w:i/>
                                <w:iCs/>
                              </w:rPr>
                              <w:tab/>
                              <w:t>The program must inform permittee staff responsible for operations with the potential to result in an illicit discharge about the permittee’s prohibitions against, and potential impacts associated with, illicit discharges from permittee operations. The training must also include information on trash and its effects on water quality</w:t>
                            </w:r>
                            <w:r w:rsidR="00087AFB" w:rsidRPr="009A3AF1">
                              <w:rPr>
                                <w:rFonts w:eastAsia="Calibri"/>
                                <w:i/>
                                <w:iCs/>
                              </w:rPr>
                              <w:t>.</w:t>
                            </w:r>
                          </w:p>
                          <w:p w14:paraId="5614F314" w14:textId="77777777" w:rsidR="00350FC1" w:rsidRDefault="00350FC1" w:rsidP="00C834D6">
                            <w:pPr>
                              <w:ind w:firstLine="0"/>
                              <w:jc w:val="both"/>
                              <w:rPr>
                                <w:spacing w:val="-1"/>
                              </w:rPr>
                            </w:pPr>
                          </w:p>
                          <w:p w14:paraId="16B2F626" w14:textId="74AE197E" w:rsidR="00CB4D56" w:rsidRPr="004F78C9" w:rsidRDefault="00350FC1" w:rsidP="00350FC1">
                            <w:pPr>
                              <w:ind w:left="270" w:hanging="270"/>
                              <w:jc w:val="both"/>
                              <w:rPr>
                                <w:i/>
                                <w:iCs/>
                              </w:rPr>
                            </w:pPr>
                            <w:r>
                              <w:rPr>
                                <w:spacing w:val="-1"/>
                              </w:rPr>
                              <w:t>Part I.E.5.a.</w:t>
                            </w:r>
                            <w:r w:rsidRPr="009A3AF1">
                              <w:rPr>
                                <w:rFonts w:eastAsia="Calibri"/>
                              </w:rPr>
                              <w:t>v.</w:t>
                            </w:r>
                            <w:r>
                              <w:rPr>
                                <w:rFonts w:eastAsia="Calibri"/>
                              </w:rPr>
                              <w:t xml:space="preserve"> </w:t>
                            </w:r>
                            <w:r w:rsidRPr="009A3AF1">
                              <w:rPr>
                                <w:rFonts w:eastAsia="Calibri"/>
                              </w:rPr>
                              <w:t>Training</w:t>
                            </w:r>
                            <w:r>
                              <w:rPr>
                                <w:i/>
                                <w:iCs/>
                              </w:rPr>
                              <w:t xml:space="preserve">: </w:t>
                            </w:r>
                            <w:r w:rsidRPr="00350FC1">
                              <w:rPr>
                                <w:i/>
                                <w:iCs/>
                              </w:rPr>
                              <w:t>Name and department of each individual trained, date of training, the type of training, and a list of topics covered.</w:t>
                            </w:r>
                          </w:p>
                        </w:txbxContent>
                      </wps:txbx>
                      <wps:bodyPr rot="0" vert="horz" wrap="square" lIns="91440" tIns="45720" rIns="91440" bIns="45720" anchor="t" anchorCtr="0" upright="1">
                        <a:noAutofit/>
                      </wps:bodyPr>
                    </wps:wsp>
                  </a:graphicData>
                </a:graphic>
              </wp:inline>
            </w:drawing>
          </mc:Choice>
          <mc:Fallback>
            <w:pict>
              <v:shape w14:anchorId="645E69C3" id="Text Box 42" o:spid="_x0000_s1034" type="#_x0000_t202" style="width:535.1pt;height:1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">
                <v:textbox>
                  <w:txbxContent>
                    <w:p w14:paraId="167DDA15" w14:textId="77777777" w:rsidR="00150958" w:rsidRDefault="00150958" w:rsidP="00F468ED">
                      <w:pPr>
                        <w:ind w:firstLine="0"/>
                        <w:jc w:val="both"/>
                        <w:rPr>
                          <w:spacing w:val="-1"/>
                        </w:rPr>
                      </w:pPr>
                      <w:r>
                        <w:rPr>
                          <w:spacing w:val="-1"/>
                        </w:rPr>
                        <w:t xml:space="preserve">MS4 Permit Requirement: </w:t>
                      </w:r>
                    </w:p>
                    <w:p w14:paraId="5748381B" w14:textId="26B0995D" w:rsidR="009A3AF1" w:rsidRPr="009A3AF1" w:rsidRDefault="00150958" w:rsidP="009A3AF1">
                      <w:pPr>
                        <w:ind w:firstLine="0"/>
                        <w:jc w:val="both"/>
                        <w:rPr>
                          <w:rFonts w:eastAsia="Calibri"/>
                        </w:rPr>
                      </w:pPr>
                      <w:r>
                        <w:rPr>
                          <w:spacing w:val="-1"/>
                        </w:rPr>
                        <w:t>Part I.E.</w:t>
                      </w:r>
                      <w:r w:rsidR="00F3380C">
                        <w:rPr>
                          <w:spacing w:val="-1"/>
                        </w:rPr>
                        <w:t>5</w:t>
                      </w:r>
                      <w:r>
                        <w:rPr>
                          <w:spacing w:val="-1"/>
                        </w:rPr>
                        <w:t>.a.</w:t>
                      </w:r>
                      <w:r w:rsidR="009A3AF1" w:rsidRPr="009A3AF1">
                        <w:rPr>
                          <w:rFonts w:eastAsia="Calibri"/>
                        </w:rPr>
                        <w:t>vii.</w:t>
                      </w:r>
                      <w:r w:rsidR="009A3AF1">
                        <w:rPr>
                          <w:rFonts w:eastAsia="Calibri"/>
                        </w:rPr>
                        <w:t xml:space="preserve"> </w:t>
                      </w:r>
                      <w:r w:rsidR="009A3AF1" w:rsidRPr="009A3AF1">
                        <w:rPr>
                          <w:rFonts w:eastAsia="Calibri"/>
                        </w:rPr>
                        <w:t>Training</w:t>
                      </w:r>
                      <w:r w:rsidR="009A3AF1">
                        <w:rPr>
                          <w:rFonts w:eastAsia="Calibri"/>
                        </w:rPr>
                        <w:t>:</w:t>
                      </w:r>
                    </w:p>
                    <w:p w14:paraId="089D4A2A" w14:textId="77777777" w:rsidR="009A3AF1" w:rsidRPr="009A3AF1" w:rsidRDefault="009A3AF1" w:rsidP="009A3AF1">
                      <w:pPr>
                        <w:ind w:left="270" w:hanging="270"/>
                        <w:jc w:val="both"/>
                        <w:rPr>
                          <w:rFonts w:eastAsia="Calibri"/>
                          <w:i/>
                          <w:iCs/>
                        </w:rPr>
                      </w:pPr>
                      <w:r w:rsidRPr="009A3AF1">
                        <w:rPr>
                          <w:rFonts w:eastAsia="Calibri"/>
                          <w:i/>
                          <w:iCs/>
                        </w:rPr>
                        <w:t>(A)</w:t>
                      </w:r>
                      <w:r w:rsidRPr="009A3AF1">
                        <w:rPr>
                          <w:rFonts w:eastAsia="Calibri"/>
                          <w:i/>
                          <w:iCs/>
                        </w:rPr>
                        <w:tab/>
                        <w:t xml:space="preserve">The permittee must train applicable permittee staff to implement the Pollution Prevention/Good Housekeeping for permittee-owned facilities and operations. </w:t>
                      </w:r>
                    </w:p>
                    <w:p w14:paraId="1532E562" w14:textId="77777777" w:rsidR="009A3AF1" w:rsidRPr="009A3AF1" w:rsidRDefault="009A3AF1" w:rsidP="009A3AF1">
                      <w:pPr>
                        <w:ind w:left="270" w:hanging="270"/>
                        <w:jc w:val="both"/>
                        <w:rPr>
                          <w:rFonts w:eastAsia="Calibri"/>
                          <w:i/>
                          <w:iCs/>
                        </w:rPr>
                      </w:pPr>
                      <w:r w:rsidRPr="009A3AF1">
                        <w:rPr>
                          <w:rFonts w:eastAsia="Calibri"/>
                          <w:i/>
                          <w:iCs/>
                        </w:rPr>
                        <w:t>(B)</w:t>
                      </w:r>
                      <w:r w:rsidRPr="009A3AF1">
                        <w:rPr>
                          <w:rFonts w:eastAsia="Calibri"/>
                          <w:i/>
                          <w:iCs/>
                        </w:rPr>
                        <w:tab/>
                        <w:t xml:space="preserve">The permittee must identify those who will be likely to inspect the control measures and provide training to those individuals that will conduct inspections in accordance with Part </w:t>
                      </w:r>
                      <w:proofErr w:type="gramStart"/>
                      <w:r w:rsidRPr="009A3AF1">
                        <w:rPr>
                          <w:rFonts w:eastAsia="Calibri"/>
                          <w:i/>
                          <w:iCs/>
                        </w:rPr>
                        <w:t>I.E.</w:t>
                      </w:r>
                      <w:proofErr w:type="gramEnd"/>
                      <w:r w:rsidRPr="009A3AF1">
                        <w:rPr>
                          <w:rFonts w:eastAsia="Calibri"/>
                          <w:i/>
                          <w:iCs/>
                        </w:rPr>
                        <w:t>5.a.ii and Part I.E.5.a.iii.</w:t>
                      </w:r>
                    </w:p>
                    <w:p w14:paraId="2EAB242A" w14:textId="591DA194" w:rsidR="00087AFB" w:rsidRPr="009A3AF1" w:rsidRDefault="009A3AF1" w:rsidP="009A3AF1">
                      <w:pPr>
                        <w:ind w:left="270" w:hanging="270"/>
                        <w:jc w:val="both"/>
                        <w:rPr>
                          <w:i/>
                          <w:iCs/>
                        </w:rPr>
                      </w:pPr>
                      <w:r w:rsidRPr="009A3AF1">
                        <w:rPr>
                          <w:rFonts w:eastAsia="Calibri"/>
                          <w:i/>
                          <w:iCs/>
                        </w:rPr>
                        <w:t>(C)</w:t>
                      </w:r>
                      <w:r w:rsidRPr="009A3AF1">
                        <w:rPr>
                          <w:rFonts w:eastAsia="Calibri"/>
                          <w:i/>
                          <w:iCs/>
                        </w:rPr>
                        <w:tab/>
                        <w:t>The program must inform permittee staff responsible for operations with the potential to result in an illicit discharge about the permittee’s prohibitions against, and potential impacts associated with, illicit discharges from permittee operations. The training must also include information on trash and its effects on water quality</w:t>
                      </w:r>
                      <w:r w:rsidR="00087AFB" w:rsidRPr="009A3AF1">
                        <w:rPr>
                          <w:rFonts w:eastAsia="Calibri"/>
                          <w:i/>
                          <w:iCs/>
                        </w:rPr>
                        <w:t>.</w:t>
                      </w:r>
                    </w:p>
                    <w:p w14:paraId="5614F314" w14:textId="77777777" w:rsidR="00350FC1" w:rsidRDefault="00350FC1" w:rsidP="00C834D6">
                      <w:pPr>
                        <w:ind w:firstLine="0"/>
                        <w:jc w:val="both"/>
                        <w:rPr>
                          <w:spacing w:val="-1"/>
                        </w:rPr>
                      </w:pPr>
                    </w:p>
                    <w:p w14:paraId="16B2F626" w14:textId="74AE197E" w:rsidR="00CB4D56" w:rsidRPr="004F78C9" w:rsidRDefault="00350FC1" w:rsidP="00350FC1">
                      <w:pPr>
                        <w:ind w:left="270" w:hanging="270"/>
                        <w:jc w:val="both"/>
                        <w:rPr>
                          <w:i/>
                          <w:iCs/>
                        </w:rPr>
                      </w:pPr>
                      <w:r>
                        <w:rPr>
                          <w:spacing w:val="-1"/>
                        </w:rPr>
                        <w:t xml:space="preserve">Part </w:t>
                      </w:r>
                      <w:proofErr w:type="gramStart"/>
                      <w:r>
                        <w:rPr>
                          <w:spacing w:val="-1"/>
                        </w:rPr>
                        <w:t>I.E.</w:t>
                      </w:r>
                      <w:proofErr w:type="gramEnd"/>
                      <w:r>
                        <w:rPr>
                          <w:spacing w:val="-1"/>
                        </w:rPr>
                        <w:t>5.a.</w:t>
                      </w:r>
                      <w:r w:rsidRPr="009A3AF1">
                        <w:rPr>
                          <w:rFonts w:eastAsia="Calibri"/>
                        </w:rPr>
                        <w:t>v.</w:t>
                      </w:r>
                      <w:r>
                        <w:rPr>
                          <w:rFonts w:eastAsia="Calibri"/>
                        </w:rPr>
                        <w:t xml:space="preserve"> </w:t>
                      </w:r>
                      <w:r w:rsidRPr="009A3AF1">
                        <w:rPr>
                          <w:rFonts w:eastAsia="Calibri"/>
                        </w:rPr>
                        <w:t>Training</w:t>
                      </w:r>
                      <w:r>
                        <w:rPr>
                          <w:i/>
                          <w:iCs/>
                        </w:rPr>
                        <w:t xml:space="preserve">: </w:t>
                      </w:r>
                      <w:r w:rsidRPr="00350FC1">
                        <w:rPr>
                          <w:i/>
                          <w:iCs/>
                        </w:rPr>
                        <w:t>Name and department of each individual trained, date of training, the type of training, and a list of topics covered.</w:t>
                      </w:r>
                    </w:p>
                  </w:txbxContent>
                </v:textbox>
                <w10:anchorlock/>
              </v:shape>
            </w:pict>
          </mc:Fallback>
        </mc:AlternateContent>
      </w:r>
    </w:p>
    <w:p w14:paraId="50C08B11" w14:textId="7D075A2D" w:rsidR="004F78C9" w:rsidRPr="00C23D8E" w:rsidRDefault="004F78C9" w:rsidP="00F468ED">
      <w:pPr>
        <w:ind w:firstLine="0"/>
        <w:jc w:val="both"/>
      </w:pPr>
    </w:p>
    <w:p w14:paraId="08DEDF8C" w14:textId="77777777" w:rsidR="00F468ED" w:rsidRPr="00C23D8E" w:rsidRDefault="00F468ED" w:rsidP="00F468ED">
      <w:pPr>
        <w:jc w:val="both"/>
      </w:pPr>
    </w:p>
    <w:sdt>
      <w:sdtPr>
        <w:rPr>
          <w:rFonts w:eastAsia="Calibri"/>
        </w:rPr>
        <w:id w:val="7367023"/>
        <w:placeholder>
          <w:docPart w:val="3BF324B85851488ABBC1BD81A0468BBD"/>
        </w:placeholder>
      </w:sdtPr>
      <w:sdtEndPr/>
      <w:sdtContent>
        <w:p w14:paraId="6932B18F" w14:textId="5DA58D0F" w:rsidR="00784577" w:rsidRPr="00621CDB" w:rsidRDefault="00784577" w:rsidP="00784577">
          <w:pPr>
            <w:spacing w:after="240"/>
            <w:ind w:firstLine="0"/>
            <w:jc w:val="both"/>
            <w:rPr>
              <w:i/>
              <w:color w:val="1F497D" w:themeColor="text2"/>
              <w:highlight w:val="yellow"/>
            </w:rPr>
          </w:pPr>
          <w:r w:rsidRPr="00621CDB">
            <w:rPr>
              <w:i/>
              <w:color w:val="1F497D" w:themeColor="text2"/>
              <w:highlight w:val="yellow"/>
            </w:rPr>
            <w:t>Click here to enter text.</w:t>
          </w:r>
        </w:p>
        <w:p w14:paraId="3A658C23" w14:textId="520988A4" w:rsidR="00EE205A" w:rsidRPr="00621CDB" w:rsidRDefault="00EE205A" w:rsidP="00EE205A">
          <w:pPr>
            <w:ind w:firstLine="0"/>
            <w:jc w:val="both"/>
            <w:rPr>
              <w:i/>
              <w:color w:val="1F497D" w:themeColor="text2"/>
              <w:highlight w:val="yellow"/>
            </w:rPr>
          </w:pPr>
          <w:r w:rsidRPr="00621CDB">
            <w:rPr>
              <w:i/>
              <w:color w:val="1F497D" w:themeColor="text2"/>
              <w:highlight w:val="yellow"/>
            </w:rPr>
            <w:t>Identify the staff (staff titles/organization)</w:t>
          </w:r>
          <w:r w:rsidR="00CA36FC" w:rsidRPr="00621CDB">
            <w:rPr>
              <w:i/>
              <w:color w:val="1F497D" w:themeColor="text2"/>
              <w:highlight w:val="yellow"/>
            </w:rPr>
            <w:t xml:space="preserve"> that are</w:t>
          </w:r>
          <w:r w:rsidRPr="00621CDB">
            <w:rPr>
              <w:i/>
              <w:color w:val="1F497D" w:themeColor="text2"/>
              <w:highlight w:val="yellow"/>
            </w:rPr>
            <w:t xml:space="preserve"> likely:</w:t>
          </w:r>
        </w:p>
        <w:p w14:paraId="64BDF1DB" w14:textId="1F7B876F" w:rsidR="00EE205A" w:rsidRPr="00621CDB" w:rsidRDefault="00EE205A" w:rsidP="00EE205A">
          <w:pPr>
            <w:pStyle w:val="ListParagraph"/>
            <w:numPr>
              <w:ilvl w:val="0"/>
              <w:numId w:val="40"/>
            </w:numPr>
            <w:jc w:val="both"/>
            <w:rPr>
              <w:i/>
              <w:color w:val="1F497D" w:themeColor="text2"/>
              <w:highlight w:val="yellow"/>
            </w:rPr>
          </w:pPr>
          <w:r w:rsidRPr="00621CDB">
            <w:rPr>
              <w:i/>
              <w:color w:val="1F497D" w:themeColor="text2"/>
              <w:highlight w:val="yellow"/>
            </w:rPr>
            <w:t>to inspect control measures</w:t>
          </w:r>
        </w:p>
        <w:p w14:paraId="6691824D" w14:textId="2ADEE5F6" w:rsidR="00EE205A" w:rsidRPr="00621CDB" w:rsidRDefault="00CA36FC" w:rsidP="00CA36FC">
          <w:pPr>
            <w:pStyle w:val="ListParagraph"/>
            <w:numPr>
              <w:ilvl w:val="0"/>
              <w:numId w:val="40"/>
            </w:numPr>
            <w:jc w:val="both"/>
            <w:rPr>
              <w:i/>
              <w:color w:val="1F497D" w:themeColor="text2"/>
              <w:highlight w:val="yellow"/>
            </w:rPr>
          </w:pPr>
          <w:r w:rsidRPr="00621CDB">
            <w:rPr>
              <w:i/>
              <w:color w:val="1F497D" w:themeColor="text2"/>
              <w:highlight w:val="yellow"/>
            </w:rPr>
            <w:t xml:space="preserve">be </w:t>
          </w:r>
          <w:r w:rsidR="00991EBC" w:rsidRPr="00621CDB">
            <w:rPr>
              <w:i/>
              <w:color w:val="1F497D" w:themeColor="text2"/>
              <w:highlight w:val="yellow"/>
            </w:rPr>
            <w:t>responsible for operations with the potential to result in an illicit discharge</w:t>
          </w:r>
          <w:r w:rsidR="00EE205A" w:rsidRPr="00621CDB">
            <w:rPr>
              <w:i/>
              <w:color w:val="1F497D" w:themeColor="text2"/>
              <w:highlight w:val="yellow"/>
            </w:rPr>
            <w:t>.</w:t>
          </w:r>
        </w:p>
        <w:p w14:paraId="4428C7FD" w14:textId="77777777" w:rsidR="00CA36FC" w:rsidRPr="00621CDB" w:rsidRDefault="00CA36FC" w:rsidP="00CA36FC">
          <w:pPr>
            <w:ind w:left="360" w:firstLine="0"/>
            <w:jc w:val="both"/>
            <w:rPr>
              <w:i/>
              <w:color w:val="1F497D" w:themeColor="text2"/>
              <w:highlight w:val="yellow"/>
            </w:rPr>
          </w:pPr>
        </w:p>
        <w:p w14:paraId="7740AB12" w14:textId="77777777" w:rsidR="00EE205A" w:rsidRPr="00621CDB" w:rsidRDefault="00EE205A" w:rsidP="00EE205A">
          <w:pPr>
            <w:ind w:firstLine="0"/>
            <w:jc w:val="both"/>
            <w:rPr>
              <w:i/>
              <w:color w:val="1F497D" w:themeColor="text2"/>
              <w:highlight w:val="yellow"/>
            </w:rPr>
          </w:pPr>
          <w:r w:rsidRPr="00621CDB">
            <w:rPr>
              <w:i/>
              <w:color w:val="1F497D" w:themeColor="text2"/>
              <w:highlight w:val="yellow"/>
            </w:rPr>
            <w:t>Describe the training provided to staff including:</w:t>
          </w:r>
        </w:p>
        <w:p w14:paraId="06EFCF59" w14:textId="77777777" w:rsidR="00EE205A" w:rsidRPr="00621CDB" w:rsidRDefault="00EE205A" w:rsidP="00EE205A">
          <w:pPr>
            <w:pStyle w:val="ListParagraph"/>
            <w:numPr>
              <w:ilvl w:val="0"/>
              <w:numId w:val="41"/>
            </w:numPr>
            <w:jc w:val="both"/>
            <w:rPr>
              <w:i/>
              <w:color w:val="1F497D" w:themeColor="text2"/>
              <w:highlight w:val="yellow"/>
            </w:rPr>
          </w:pPr>
          <w:r w:rsidRPr="00621CDB">
            <w:rPr>
              <w:i/>
              <w:color w:val="1F497D" w:themeColor="text2"/>
              <w:highlight w:val="yellow"/>
            </w:rPr>
            <w:t>frequency of training</w:t>
          </w:r>
        </w:p>
        <w:p w14:paraId="38F23BE9" w14:textId="77777777" w:rsidR="00EE205A" w:rsidRPr="00621CDB" w:rsidRDefault="00EE205A" w:rsidP="00EE205A">
          <w:pPr>
            <w:pStyle w:val="ListParagraph"/>
            <w:numPr>
              <w:ilvl w:val="0"/>
              <w:numId w:val="41"/>
            </w:numPr>
            <w:jc w:val="both"/>
            <w:rPr>
              <w:i/>
              <w:color w:val="1F497D" w:themeColor="text2"/>
              <w:highlight w:val="yellow"/>
            </w:rPr>
          </w:pPr>
          <w:r w:rsidRPr="00621CDB">
            <w:rPr>
              <w:i/>
              <w:color w:val="1F497D" w:themeColor="text2"/>
              <w:highlight w:val="yellow"/>
            </w:rPr>
            <w:t>how/when new employees are trained (including seasonal employees, if applicable)</w:t>
          </w:r>
        </w:p>
        <w:p w14:paraId="3FF1246C" w14:textId="77777777" w:rsidR="00EE205A" w:rsidRPr="00621CDB" w:rsidRDefault="00EE205A" w:rsidP="00EE205A">
          <w:pPr>
            <w:pStyle w:val="ListParagraph"/>
            <w:numPr>
              <w:ilvl w:val="0"/>
              <w:numId w:val="41"/>
            </w:numPr>
            <w:jc w:val="both"/>
            <w:rPr>
              <w:i/>
              <w:color w:val="1F497D" w:themeColor="text2"/>
              <w:highlight w:val="yellow"/>
            </w:rPr>
          </w:pPr>
          <w:r w:rsidRPr="00621CDB">
            <w:rPr>
              <w:i/>
              <w:color w:val="1F497D" w:themeColor="text2"/>
              <w:highlight w:val="yellow"/>
            </w:rPr>
            <w:t>training materials used</w:t>
          </w:r>
        </w:p>
        <w:p w14:paraId="516DF7E1" w14:textId="70AA9421" w:rsidR="0063797B" w:rsidRPr="00621CDB" w:rsidRDefault="00EE205A" w:rsidP="00621CDB">
          <w:pPr>
            <w:pStyle w:val="ListParagraph"/>
            <w:numPr>
              <w:ilvl w:val="0"/>
              <w:numId w:val="41"/>
            </w:numPr>
            <w:jc w:val="both"/>
            <w:rPr>
              <w:i/>
              <w:color w:val="1F497D" w:themeColor="text2"/>
              <w:highlight w:val="yellow"/>
            </w:rPr>
          </w:pPr>
          <w:r w:rsidRPr="00621CDB">
            <w:rPr>
              <w:i/>
              <w:color w:val="1F497D" w:themeColor="text2"/>
              <w:highlight w:val="yellow"/>
            </w:rPr>
            <w:t>how training is documented (name and department of each individual trained, date of training, the type of training, and a list of topics covered).</w:t>
          </w:r>
        </w:p>
      </w:sdtContent>
    </w:sdt>
    <w:p w14:paraId="0691F698" w14:textId="45B868AC" w:rsidR="00733D10" w:rsidRDefault="00733D10">
      <w:pPr>
        <w:tabs>
          <w:tab w:val="left" w:pos="180"/>
        </w:tabs>
        <w:ind w:firstLine="0"/>
      </w:pPr>
    </w:p>
    <w:p w14:paraId="4E947549" w14:textId="01E2B4AA" w:rsidR="00621CDB" w:rsidRDefault="00621CDB">
      <w:pPr>
        <w:tabs>
          <w:tab w:val="left" w:pos="180"/>
        </w:tabs>
        <w:ind w:firstLine="0"/>
      </w:pPr>
    </w:p>
    <w:p w14:paraId="71398325" w14:textId="21A263D2" w:rsidR="00621CDB" w:rsidRDefault="00621CDB">
      <w:pPr>
        <w:tabs>
          <w:tab w:val="left" w:pos="180"/>
        </w:tabs>
        <w:ind w:firstLine="0"/>
      </w:pPr>
    </w:p>
    <w:p w14:paraId="6DDC41A2" w14:textId="77777777" w:rsidR="00621CDB" w:rsidRPr="00733D10" w:rsidRDefault="00621CDB">
      <w:pPr>
        <w:tabs>
          <w:tab w:val="left" w:pos="180"/>
        </w:tabs>
        <w:ind w:firstLine="0"/>
      </w:pPr>
    </w:p>
    <w:sectPr w:rsidR="00621CDB" w:rsidRPr="00733D10" w:rsidSect="00995294">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C6EA" w14:textId="77777777" w:rsidR="00A14784" w:rsidRDefault="00A14784" w:rsidP="001E6062">
      <w:r>
        <w:separator/>
      </w:r>
    </w:p>
  </w:endnote>
  <w:endnote w:type="continuationSeparator" w:id="0">
    <w:p w14:paraId="2F2F0371" w14:textId="77777777" w:rsidR="00A14784" w:rsidRDefault="00A14784" w:rsidP="001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39"/>
      <w:gridCol w:w="1071"/>
    </w:tblGrid>
    <w:tr w:rsidR="00150958" w14:paraId="1B744BE8" w14:textId="77777777" w:rsidTr="001E6062">
      <w:tc>
        <w:tcPr>
          <w:tcW w:w="4500" w:type="pct"/>
          <w:tcBorders>
            <w:top w:val="single" w:sz="4" w:space="0" w:color="000000" w:themeColor="text1"/>
          </w:tcBorders>
        </w:tcPr>
        <w:p w14:paraId="19D08A5D" w14:textId="20C62442" w:rsidR="00150958" w:rsidRDefault="00150958" w:rsidP="001E6062">
          <w:pPr>
            <w:pStyle w:val="Footer"/>
            <w:jc w:val="right"/>
          </w:pPr>
          <w:r>
            <w:t xml:space="preserve">| </w:t>
          </w:r>
          <w:r w:rsidR="00A14784">
            <w:fldChar w:fldCharType="begin"/>
          </w:r>
          <w:r w:rsidR="00A14784">
            <w:instrText xml:space="preserve"> STYLEREF  "1"  </w:instrText>
          </w:r>
          <w:r w:rsidR="00A14784">
            <w:fldChar w:fldCharType="separate"/>
          </w:r>
          <w:r w:rsidR="00BD3189">
            <w:rPr>
              <w:noProof/>
            </w:rPr>
            <w:t>Section 7: Training (Part I.E.5.a.vii)</w:t>
          </w:r>
          <w:r w:rsidR="00A14784">
            <w:rPr>
              <w:noProof/>
            </w:rPr>
            <w:fldChar w:fldCharType="end"/>
          </w:r>
        </w:p>
      </w:tc>
      <w:tc>
        <w:tcPr>
          <w:tcW w:w="500" w:type="pct"/>
          <w:tcBorders>
            <w:top w:val="single" w:sz="4" w:space="0" w:color="C0504D" w:themeColor="accent2"/>
          </w:tcBorders>
          <w:shd w:val="clear" w:color="auto" w:fill="76CC72"/>
        </w:tcPr>
        <w:p w14:paraId="7058D871" w14:textId="77777777" w:rsidR="00150958" w:rsidRDefault="002D0744">
          <w:pPr>
            <w:pStyle w:val="Header"/>
            <w:rPr>
              <w:color w:val="FFFFFF" w:themeColor="background1"/>
            </w:rPr>
          </w:pPr>
          <w:r>
            <w:fldChar w:fldCharType="begin"/>
          </w:r>
          <w:r w:rsidR="00E05DF4">
            <w:instrText xml:space="preserve"> PAGE   \* MERGEFORMAT </w:instrText>
          </w:r>
          <w:r>
            <w:fldChar w:fldCharType="separate"/>
          </w:r>
          <w:r w:rsidR="0089202B" w:rsidRPr="0089202B">
            <w:rPr>
              <w:noProof/>
              <w:color w:val="FFFFFF" w:themeColor="background1"/>
            </w:rPr>
            <w:t>14</w:t>
          </w:r>
          <w:r>
            <w:rPr>
              <w:noProof/>
              <w:color w:val="FFFFFF" w:themeColor="background1"/>
            </w:rPr>
            <w:fldChar w:fldCharType="end"/>
          </w:r>
        </w:p>
      </w:tc>
    </w:tr>
  </w:tbl>
  <w:p w14:paraId="5790C9A3" w14:textId="77777777" w:rsidR="00150958" w:rsidRDefault="00150958" w:rsidP="001E606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39"/>
      <w:gridCol w:w="1071"/>
    </w:tblGrid>
    <w:tr w:rsidR="007C2A44" w14:paraId="00A9A81E" w14:textId="77777777" w:rsidTr="00717BB3">
      <w:tc>
        <w:tcPr>
          <w:tcW w:w="4500" w:type="pct"/>
          <w:tcBorders>
            <w:top w:val="single" w:sz="4" w:space="0" w:color="000000" w:themeColor="text1"/>
          </w:tcBorders>
        </w:tcPr>
        <w:p w14:paraId="46959211" w14:textId="3EB47418" w:rsidR="007C2A44" w:rsidRDefault="003F1F89" w:rsidP="00717BB3">
          <w:pPr>
            <w:pStyle w:val="Footer"/>
            <w:jc w:val="right"/>
          </w:pPr>
          <w:r>
            <w:t>COR 0</w:t>
          </w:r>
          <w:r w:rsidR="00527612">
            <w:t>7</w:t>
          </w:r>
          <w:r>
            <w:t>0000 Post Construction MS4 Program</w:t>
          </w:r>
          <w:r w:rsidR="007C2A44">
            <w:t xml:space="preserve">| </w:t>
          </w:r>
          <w:r w:rsidR="00A14784">
            <w:fldChar w:fldCharType="begin"/>
          </w:r>
          <w:r w:rsidR="00A14784">
            <w:instrText xml:space="preserve"> STYLEREF  "1"  </w:instrText>
          </w:r>
          <w:r w:rsidR="00A14784">
            <w:fldChar w:fldCharType="separate"/>
          </w:r>
          <w:r w:rsidR="00BD3189">
            <w:rPr>
              <w:noProof/>
            </w:rPr>
            <w:t>Introduction</w:t>
          </w:r>
          <w:r w:rsidR="00A14784">
            <w:rPr>
              <w:noProof/>
            </w:rPr>
            <w:fldChar w:fldCharType="end"/>
          </w:r>
        </w:p>
      </w:tc>
      <w:tc>
        <w:tcPr>
          <w:tcW w:w="500" w:type="pct"/>
          <w:tcBorders>
            <w:top w:val="single" w:sz="4" w:space="0" w:color="C0504D" w:themeColor="accent2"/>
          </w:tcBorders>
          <w:shd w:val="clear" w:color="auto" w:fill="76CC72"/>
        </w:tcPr>
        <w:p w14:paraId="73117B07" w14:textId="77777777" w:rsidR="007C2A44" w:rsidRDefault="002D0744" w:rsidP="00717BB3">
          <w:pPr>
            <w:pStyle w:val="Header"/>
            <w:rPr>
              <w:color w:val="FFFFFF" w:themeColor="background1"/>
            </w:rPr>
          </w:pPr>
          <w:r>
            <w:fldChar w:fldCharType="begin"/>
          </w:r>
          <w:r w:rsidR="007C2A44">
            <w:instrText xml:space="preserve"> PAGE   \* MERGEFORMAT </w:instrText>
          </w:r>
          <w:r>
            <w:fldChar w:fldCharType="separate"/>
          </w:r>
          <w:r w:rsidR="0089202B" w:rsidRPr="0089202B">
            <w:rPr>
              <w:noProof/>
              <w:color w:val="FFFFFF" w:themeColor="background1"/>
            </w:rPr>
            <w:t>1</w:t>
          </w:r>
          <w:r>
            <w:fldChar w:fldCharType="end"/>
          </w:r>
        </w:p>
      </w:tc>
    </w:tr>
  </w:tbl>
  <w:p w14:paraId="07A34205" w14:textId="77777777" w:rsidR="007C2A44" w:rsidRDefault="007C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C4AB" w14:textId="77777777" w:rsidR="00A14784" w:rsidRDefault="00A14784" w:rsidP="001E6062">
      <w:r>
        <w:separator/>
      </w:r>
    </w:p>
  </w:footnote>
  <w:footnote w:type="continuationSeparator" w:id="0">
    <w:p w14:paraId="5AD9501D" w14:textId="77777777" w:rsidR="00A14784" w:rsidRDefault="00A14784" w:rsidP="001E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3C6F" w14:textId="77777777" w:rsidR="00150958" w:rsidRDefault="00150958" w:rsidP="001E60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81A5" w14:textId="77777777" w:rsidR="00150958" w:rsidRDefault="00150958" w:rsidP="001E60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A0"/>
    <w:multiLevelType w:val="hybridMultilevel"/>
    <w:tmpl w:val="B434E182"/>
    <w:lvl w:ilvl="0" w:tplc="E9865D56">
      <w:start w:val="1"/>
      <w:numFmt w:val="decimal"/>
      <w:pStyle w:val="NoIndex-Heading3"/>
      <w:lvlText w:val="%1."/>
      <w:lvlJc w:val="left"/>
      <w:pPr>
        <w:ind w:left="990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997" w:hanging="360"/>
      </w:pPr>
    </w:lvl>
    <w:lvl w:ilvl="2" w:tplc="0409001B">
      <w:start w:val="1"/>
      <w:numFmt w:val="lowerRoman"/>
      <w:lvlText w:val="%3."/>
      <w:lvlJc w:val="right"/>
      <w:pPr>
        <w:ind w:left="1717" w:hanging="180"/>
      </w:pPr>
    </w:lvl>
    <w:lvl w:ilvl="3" w:tplc="0409000F">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1" w15:restartNumberingAfterBreak="0">
    <w:nsid w:val="03E33CA2"/>
    <w:multiLevelType w:val="hybridMultilevel"/>
    <w:tmpl w:val="888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7261"/>
    <w:multiLevelType w:val="hybridMultilevel"/>
    <w:tmpl w:val="F06C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5087"/>
    <w:multiLevelType w:val="hybridMultilevel"/>
    <w:tmpl w:val="063C70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EB85A69"/>
    <w:multiLevelType w:val="hybridMultilevel"/>
    <w:tmpl w:val="519E787E"/>
    <w:lvl w:ilvl="0" w:tplc="EE7CA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14C2"/>
    <w:multiLevelType w:val="multilevel"/>
    <w:tmpl w:val="172C4E9E"/>
    <w:lvl w:ilvl="0">
      <w:start w:val="1"/>
      <w:numFmt w:val="upperRoman"/>
      <w:lvlText w:val="Part %1"/>
      <w:lvlJc w:val="left"/>
      <w:pPr>
        <w:ind w:left="1053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vertAlign w:val="superscript"/>
      </w:rPr>
    </w:lvl>
    <w:lvl w:ilvl="3">
      <w:start w:val="1"/>
      <w:numFmt w:val="lowerLetter"/>
      <w:lvlText w:val="%4."/>
      <w:lvlJc w:val="left"/>
      <w:pPr>
        <w:ind w:left="1440" w:hanging="360"/>
      </w:pPr>
      <w:rPr>
        <w:rFonts w:hint="default"/>
      </w:rPr>
    </w:lvl>
    <w:lvl w:ilvl="4">
      <w:start w:val="1"/>
      <w:numFmt w:val="lowerRoman"/>
      <w:lvlText w:val="%5."/>
      <w:lvlJc w:val="right"/>
      <w:pPr>
        <w:ind w:left="4104" w:hanging="144"/>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5">
      <w:start w:val="1"/>
      <w:numFmt w:val="upperLetter"/>
      <w:lvlText w:val="(%6)"/>
      <w:lvlJc w:val="left"/>
      <w:pPr>
        <w:ind w:left="1116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6">
      <w:start w:val="1"/>
      <w:numFmt w:val="decimal"/>
      <w:lvlText w:val="(%7)"/>
      <w:lvlJc w:val="left"/>
      <w:pPr>
        <w:ind w:left="2790" w:hanging="360"/>
      </w:pPr>
      <w:rPr>
        <w:rFonts w:hint="default"/>
      </w:rPr>
    </w:lvl>
    <w:lvl w:ilvl="7">
      <w:start w:val="1"/>
      <w:numFmt w:val="lowerLetter"/>
      <w:lvlText w:val="(%8)"/>
      <w:lvlJc w:val="left"/>
      <w:pPr>
        <w:ind w:left="2970" w:hanging="360"/>
      </w:pPr>
      <w:rPr>
        <w:rFonts w:ascii="Trebuchet MS" w:hAnsi="Trebuchet MS" w:cs="Times New Roman" w:hint="default"/>
        <w:b w:val="0"/>
        <w:i w:val="0"/>
        <w:iCs w:val="0"/>
        <w:caps w:val="0"/>
        <w:smallCaps w:val="0"/>
        <w:strike w:val="0"/>
        <w:dstrike w:val="0"/>
        <w:noProof w:val="0"/>
        <w:snapToGrid w:val="0"/>
        <w:vanish w:val="0"/>
        <w:color w:val="000000"/>
        <w:spacing w:val="0"/>
        <w:kern w:val="0"/>
        <w:position w:val="0"/>
        <w:u w:val="none"/>
        <w:vertAlign w:val="baseline"/>
        <w:em w:val="none"/>
      </w:rPr>
    </w:lvl>
    <w:lvl w:ilvl="8">
      <w:start w:val="1"/>
      <w:numFmt w:val="lowerRoman"/>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6" w15:restartNumberingAfterBreak="0">
    <w:nsid w:val="11581C47"/>
    <w:multiLevelType w:val="hybridMultilevel"/>
    <w:tmpl w:val="F3D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48B8"/>
    <w:multiLevelType w:val="hybridMultilevel"/>
    <w:tmpl w:val="FD903B50"/>
    <w:lvl w:ilvl="0" w:tplc="0409001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26D10F1"/>
    <w:multiLevelType w:val="hybridMultilevel"/>
    <w:tmpl w:val="431C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BD488B"/>
    <w:multiLevelType w:val="hybridMultilevel"/>
    <w:tmpl w:val="A12C9850"/>
    <w:lvl w:ilvl="0" w:tplc="0409000F">
      <w:start w:val="1"/>
      <w:numFmt w:val="bullet"/>
      <w:lvlText w:val=""/>
      <w:lvlJc w:val="left"/>
      <w:pPr>
        <w:tabs>
          <w:tab w:val="num" w:pos="2340"/>
        </w:tabs>
        <w:ind w:left="2340" w:hanging="360"/>
      </w:pPr>
      <w:rPr>
        <w:rFonts w:ascii="Symbol" w:hAnsi="Symbol" w:hint="default"/>
        <w:color w:val="auto"/>
        <w:sz w:val="32"/>
        <w:szCs w:val="32"/>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6553B0"/>
    <w:multiLevelType w:val="hybridMultilevel"/>
    <w:tmpl w:val="7FB0E4D8"/>
    <w:lvl w:ilvl="0" w:tplc="04090019">
      <w:start w:val="1"/>
      <w:numFmt w:val="bullet"/>
      <w:lvlText w:val=""/>
      <w:lvlJc w:val="left"/>
      <w:pPr>
        <w:ind w:left="1800" w:hanging="360"/>
      </w:pPr>
      <w:rPr>
        <w:rFonts w:ascii="Wingdings" w:hAnsi="Wingdings"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1" w15:restartNumberingAfterBreak="0">
    <w:nsid w:val="203259FE"/>
    <w:multiLevelType w:val="hybridMultilevel"/>
    <w:tmpl w:val="5812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7779C"/>
    <w:multiLevelType w:val="hybridMultilevel"/>
    <w:tmpl w:val="B62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514A7"/>
    <w:multiLevelType w:val="hybridMultilevel"/>
    <w:tmpl w:val="5F34D5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730FF4"/>
    <w:multiLevelType w:val="hybridMultilevel"/>
    <w:tmpl w:val="91E2EF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02802"/>
    <w:multiLevelType w:val="hybridMultilevel"/>
    <w:tmpl w:val="5FCC9464"/>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6AD7023"/>
    <w:multiLevelType w:val="hybridMultilevel"/>
    <w:tmpl w:val="7CA664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DA24F95"/>
    <w:multiLevelType w:val="hybridMultilevel"/>
    <w:tmpl w:val="B426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B1FA5"/>
    <w:multiLevelType w:val="hybridMultilevel"/>
    <w:tmpl w:val="5E72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5032D"/>
    <w:multiLevelType w:val="hybridMultilevel"/>
    <w:tmpl w:val="FECE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D1D6A"/>
    <w:multiLevelType w:val="hybridMultilevel"/>
    <w:tmpl w:val="1FC4E3FC"/>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3637E5"/>
    <w:multiLevelType w:val="singleLevel"/>
    <w:tmpl w:val="9168D3C6"/>
    <w:lvl w:ilvl="0">
      <w:start w:val="2"/>
      <w:numFmt w:val="lowerLetter"/>
      <w:lvlText w:val="%1."/>
      <w:legacy w:legacy="1" w:legacySpace="0" w:legacyIndent="360"/>
      <w:lvlJc w:val="left"/>
      <w:pPr>
        <w:ind w:left="1260" w:hanging="360"/>
      </w:pPr>
      <w:rPr>
        <w:b w:val="0"/>
      </w:rPr>
    </w:lvl>
  </w:abstractNum>
  <w:abstractNum w:abstractNumId="22" w15:restartNumberingAfterBreak="0">
    <w:nsid w:val="3BC40527"/>
    <w:multiLevelType w:val="hybridMultilevel"/>
    <w:tmpl w:val="9DF2C758"/>
    <w:lvl w:ilvl="0" w:tplc="0409001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CA12AE4"/>
    <w:multiLevelType w:val="hybridMultilevel"/>
    <w:tmpl w:val="389290A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ECF5014"/>
    <w:multiLevelType w:val="hybridMultilevel"/>
    <w:tmpl w:val="9490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F6242"/>
    <w:multiLevelType w:val="hybridMultilevel"/>
    <w:tmpl w:val="8A3C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F2A52"/>
    <w:multiLevelType w:val="hybridMultilevel"/>
    <w:tmpl w:val="F30E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F0972"/>
    <w:multiLevelType w:val="hybridMultilevel"/>
    <w:tmpl w:val="1D7C8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BE4B4B"/>
    <w:multiLevelType w:val="hybridMultilevel"/>
    <w:tmpl w:val="EC889F5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B32708"/>
    <w:multiLevelType w:val="hybridMultilevel"/>
    <w:tmpl w:val="1C1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50290"/>
    <w:multiLevelType w:val="hybridMultilevel"/>
    <w:tmpl w:val="21D42EBC"/>
    <w:lvl w:ilvl="0" w:tplc="04090005">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50896D68"/>
    <w:multiLevelType w:val="singleLevel"/>
    <w:tmpl w:val="0EE6D5E6"/>
    <w:lvl w:ilvl="0">
      <w:start w:val="1"/>
      <w:numFmt w:val="lowerLetter"/>
      <w:lvlText w:val="%1."/>
      <w:legacy w:legacy="1" w:legacySpace="0" w:legacyIndent="360"/>
      <w:lvlJc w:val="left"/>
      <w:pPr>
        <w:ind w:left="1440" w:hanging="360"/>
      </w:pPr>
    </w:lvl>
  </w:abstractNum>
  <w:abstractNum w:abstractNumId="32" w15:restartNumberingAfterBreak="0">
    <w:nsid w:val="5209660F"/>
    <w:multiLevelType w:val="hybridMultilevel"/>
    <w:tmpl w:val="905208C2"/>
    <w:lvl w:ilvl="0" w:tplc="10EEC9D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15912"/>
    <w:multiLevelType w:val="hybridMultilevel"/>
    <w:tmpl w:val="B0F65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821DA"/>
    <w:multiLevelType w:val="hybridMultilevel"/>
    <w:tmpl w:val="AD9A8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793B03"/>
    <w:multiLevelType w:val="hybridMultilevel"/>
    <w:tmpl w:val="5E1245E4"/>
    <w:lvl w:ilvl="0" w:tplc="0409001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5AE131B9"/>
    <w:multiLevelType w:val="hybridMultilevel"/>
    <w:tmpl w:val="A56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66770"/>
    <w:multiLevelType w:val="hybridMultilevel"/>
    <w:tmpl w:val="F404DB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5F0813B5"/>
    <w:multiLevelType w:val="hybridMultilevel"/>
    <w:tmpl w:val="639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70B63"/>
    <w:multiLevelType w:val="hybridMultilevel"/>
    <w:tmpl w:val="EEEC6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846EEA"/>
    <w:multiLevelType w:val="hybridMultilevel"/>
    <w:tmpl w:val="B0F65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6049A"/>
    <w:multiLevelType w:val="hybridMultilevel"/>
    <w:tmpl w:val="4A40E9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4"/>
  </w:num>
  <w:num w:numId="3">
    <w:abstractNumId w:val="28"/>
  </w:num>
  <w:num w:numId="4">
    <w:abstractNumId w:val="10"/>
  </w:num>
  <w:num w:numId="5">
    <w:abstractNumId w:val="22"/>
  </w:num>
  <w:num w:numId="6">
    <w:abstractNumId w:val="13"/>
  </w:num>
  <w:num w:numId="7">
    <w:abstractNumId w:val="9"/>
  </w:num>
  <w:num w:numId="8">
    <w:abstractNumId w:val="38"/>
  </w:num>
  <w:num w:numId="9">
    <w:abstractNumId w:val="16"/>
  </w:num>
  <w:num w:numId="10">
    <w:abstractNumId w:val="20"/>
  </w:num>
  <w:num w:numId="11">
    <w:abstractNumId w:val="7"/>
  </w:num>
  <w:num w:numId="12">
    <w:abstractNumId w:val="30"/>
  </w:num>
  <w:num w:numId="13">
    <w:abstractNumId w:val="35"/>
  </w:num>
  <w:num w:numId="14">
    <w:abstractNumId w:val="23"/>
  </w:num>
  <w:num w:numId="15">
    <w:abstractNumId w:val="36"/>
  </w:num>
  <w:num w:numId="16">
    <w:abstractNumId w:val="32"/>
  </w:num>
  <w:num w:numId="17">
    <w:abstractNumId w:val="11"/>
  </w:num>
  <w:num w:numId="18">
    <w:abstractNumId w:val="33"/>
  </w:num>
  <w:num w:numId="19">
    <w:abstractNumId w:val="40"/>
  </w:num>
  <w:num w:numId="20">
    <w:abstractNumId w:val="26"/>
  </w:num>
  <w:num w:numId="21">
    <w:abstractNumId w:val="19"/>
  </w:num>
  <w:num w:numId="22">
    <w:abstractNumId w:val="4"/>
  </w:num>
  <w:num w:numId="23">
    <w:abstractNumId w:val="31"/>
  </w:num>
  <w:num w:numId="24">
    <w:abstractNumId w:val="21"/>
  </w:num>
  <w:num w:numId="25">
    <w:abstractNumId w:val="41"/>
  </w:num>
  <w:num w:numId="26">
    <w:abstractNumId w:val="34"/>
  </w:num>
  <w:num w:numId="27">
    <w:abstractNumId w:val="17"/>
  </w:num>
  <w:num w:numId="28">
    <w:abstractNumId w:val="8"/>
  </w:num>
  <w:num w:numId="29">
    <w:abstractNumId w:val="27"/>
  </w:num>
  <w:num w:numId="30">
    <w:abstractNumId w:val="39"/>
  </w:num>
  <w:num w:numId="31">
    <w:abstractNumId w:val="6"/>
  </w:num>
  <w:num w:numId="32">
    <w:abstractNumId w:val="24"/>
  </w:num>
  <w:num w:numId="33">
    <w:abstractNumId w:val="37"/>
  </w:num>
  <w:num w:numId="34">
    <w:abstractNumId w:val="5"/>
  </w:num>
  <w:num w:numId="35">
    <w:abstractNumId w:val="1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0"/>
  </w:num>
  <w:num w:numId="39">
    <w:abstractNumId w:val="25"/>
  </w:num>
  <w:num w:numId="40">
    <w:abstractNumId w:val="12"/>
  </w:num>
  <w:num w:numId="41">
    <w:abstractNumId w:val="29"/>
  </w:num>
  <w:num w:numId="42">
    <w:abstractNumId w:val="18"/>
  </w:num>
  <w:num w:numId="43">
    <w:abstractNumId w:val="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ED"/>
    <w:rsid w:val="00011A09"/>
    <w:rsid w:val="00011E7F"/>
    <w:rsid w:val="00013503"/>
    <w:rsid w:val="000135C8"/>
    <w:rsid w:val="00014994"/>
    <w:rsid w:val="000164EF"/>
    <w:rsid w:val="00020B54"/>
    <w:rsid w:val="00021551"/>
    <w:rsid w:val="00027F27"/>
    <w:rsid w:val="00045B00"/>
    <w:rsid w:val="000544D9"/>
    <w:rsid w:val="00054B0F"/>
    <w:rsid w:val="00054CCB"/>
    <w:rsid w:val="000575BD"/>
    <w:rsid w:val="00063DA0"/>
    <w:rsid w:val="00067BCC"/>
    <w:rsid w:val="00071D0B"/>
    <w:rsid w:val="00072E34"/>
    <w:rsid w:val="000828AA"/>
    <w:rsid w:val="00082909"/>
    <w:rsid w:val="000831DE"/>
    <w:rsid w:val="000874EC"/>
    <w:rsid w:val="000879AA"/>
    <w:rsid w:val="00087AFB"/>
    <w:rsid w:val="00090087"/>
    <w:rsid w:val="0009765C"/>
    <w:rsid w:val="000A7A81"/>
    <w:rsid w:val="000B7662"/>
    <w:rsid w:val="000C1C6A"/>
    <w:rsid w:val="000D64CA"/>
    <w:rsid w:val="000E0908"/>
    <w:rsid w:val="000E5D8C"/>
    <w:rsid w:val="000E75C3"/>
    <w:rsid w:val="000F1944"/>
    <w:rsid w:val="0010059B"/>
    <w:rsid w:val="00104A32"/>
    <w:rsid w:val="001120B1"/>
    <w:rsid w:val="00121626"/>
    <w:rsid w:val="00125989"/>
    <w:rsid w:val="00131002"/>
    <w:rsid w:val="0013347C"/>
    <w:rsid w:val="0013435A"/>
    <w:rsid w:val="00136D7B"/>
    <w:rsid w:val="00137154"/>
    <w:rsid w:val="0014055B"/>
    <w:rsid w:val="0014471F"/>
    <w:rsid w:val="00150958"/>
    <w:rsid w:val="00157F80"/>
    <w:rsid w:val="0016114B"/>
    <w:rsid w:val="00162810"/>
    <w:rsid w:val="001666B8"/>
    <w:rsid w:val="001674E3"/>
    <w:rsid w:val="00181BED"/>
    <w:rsid w:val="0018450E"/>
    <w:rsid w:val="00186B25"/>
    <w:rsid w:val="00186CE1"/>
    <w:rsid w:val="00193B9B"/>
    <w:rsid w:val="001A0C59"/>
    <w:rsid w:val="001B0EE4"/>
    <w:rsid w:val="001B0F9D"/>
    <w:rsid w:val="001B12FB"/>
    <w:rsid w:val="001B1FBE"/>
    <w:rsid w:val="001C4644"/>
    <w:rsid w:val="001D16BE"/>
    <w:rsid w:val="001D40CE"/>
    <w:rsid w:val="001E6062"/>
    <w:rsid w:val="001F7EA2"/>
    <w:rsid w:val="002058A5"/>
    <w:rsid w:val="00215B2D"/>
    <w:rsid w:val="00223BC5"/>
    <w:rsid w:val="002269CC"/>
    <w:rsid w:val="002318BC"/>
    <w:rsid w:val="0024005A"/>
    <w:rsid w:val="0024217A"/>
    <w:rsid w:val="00244BB9"/>
    <w:rsid w:val="00246974"/>
    <w:rsid w:val="0026107A"/>
    <w:rsid w:val="00270D46"/>
    <w:rsid w:val="00281E67"/>
    <w:rsid w:val="0028239C"/>
    <w:rsid w:val="002901F2"/>
    <w:rsid w:val="002A0AE7"/>
    <w:rsid w:val="002A1A9C"/>
    <w:rsid w:val="002A352E"/>
    <w:rsid w:val="002A37C7"/>
    <w:rsid w:val="002A46AF"/>
    <w:rsid w:val="002B4B26"/>
    <w:rsid w:val="002C13A1"/>
    <w:rsid w:val="002C2A05"/>
    <w:rsid w:val="002D0744"/>
    <w:rsid w:val="002D4E89"/>
    <w:rsid w:val="002F2B74"/>
    <w:rsid w:val="00300421"/>
    <w:rsid w:val="00300B05"/>
    <w:rsid w:val="00300E50"/>
    <w:rsid w:val="00302F0D"/>
    <w:rsid w:val="003059CE"/>
    <w:rsid w:val="00317474"/>
    <w:rsid w:val="00321A32"/>
    <w:rsid w:val="0032480C"/>
    <w:rsid w:val="00340799"/>
    <w:rsid w:val="00342E82"/>
    <w:rsid w:val="003467C1"/>
    <w:rsid w:val="00350FC1"/>
    <w:rsid w:val="00351836"/>
    <w:rsid w:val="003602EB"/>
    <w:rsid w:val="00360E27"/>
    <w:rsid w:val="0036588D"/>
    <w:rsid w:val="00377799"/>
    <w:rsid w:val="00381618"/>
    <w:rsid w:val="003905EA"/>
    <w:rsid w:val="00391872"/>
    <w:rsid w:val="0039198D"/>
    <w:rsid w:val="003A6C8C"/>
    <w:rsid w:val="003C092C"/>
    <w:rsid w:val="003C2B75"/>
    <w:rsid w:val="003C2E8D"/>
    <w:rsid w:val="003C3FDE"/>
    <w:rsid w:val="003E6937"/>
    <w:rsid w:val="003F1F89"/>
    <w:rsid w:val="003F1FB9"/>
    <w:rsid w:val="004034FC"/>
    <w:rsid w:val="00404BA2"/>
    <w:rsid w:val="00404C98"/>
    <w:rsid w:val="0040779D"/>
    <w:rsid w:val="004137FA"/>
    <w:rsid w:val="004179A8"/>
    <w:rsid w:val="00420067"/>
    <w:rsid w:val="0042781C"/>
    <w:rsid w:val="00427DEA"/>
    <w:rsid w:val="00434378"/>
    <w:rsid w:val="00436334"/>
    <w:rsid w:val="00436A7B"/>
    <w:rsid w:val="00440560"/>
    <w:rsid w:val="00441FA3"/>
    <w:rsid w:val="00445740"/>
    <w:rsid w:val="00446C7A"/>
    <w:rsid w:val="00447073"/>
    <w:rsid w:val="0045129B"/>
    <w:rsid w:val="00462FB6"/>
    <w:rsid w:val="00466065"/>
    <w:rsid w:val="00470894"/>
    <w:rsid w:val="004742BA"/>
    <w:rsid w:val="00475122"/>
    <w:rsid w:val="004A223D"/>
    <w:rsid w:val="004A6E63"/>
    <w:rsid w:val="004B0D03"/>
    <w:rsid w:val="004B1E84"/>
    <w:rsid w:val="004B4886"/>
    <w:rsid w:val="004B4D89"/>
    <w:rsid w:val="004B6A33"/>
    <w:rsid w:val="004C24A9"/>
    <w:rsid w:val="004D2CE2"/>
    <w:rsid w:val="004E0E97"/>
    <w:rsid w:val="004F096B"/>
    <w:rsid w:val="004F1ECD"/>
    <w:rsid w:val="004F2BA9"/>
    <w:rsid w:val="004F78C9"/>
    <w:rsid w:val="00506B71"/>
    <w:rsid w:val="00510B4E"/>
    <w:rsid w:val="00521E89"/>
    <w:rsid w:val="00524427"/>
    <w:rsid w:val="00527612"/>
    <w:rsid w:val="00532CAF"/>
    <w:rsid w:val="00546B3B"/>
    <w:rsid w:val="00556834"/>
    <w:rsid w:val="0056076D"/>
    <w:rsid w:val="00561764"/>
    <w:rsid w:val="00561F92"/>
    <w:rsid w:val="00562A8F"/>
    <w:rsid w:val="00563165"/>
    <w:rsid w:val="00563AA9"/>
    <w:rsid w:val="00563C75"/>
    <w:rsid w:val="005718C6"/>
    <w:rsid w:val="00572ACB"/>
    <w:rsid w:val="00572C7B"/>
    <w:rsid w:val="00572CC5"/>
    <w:rsid w:val="00584736"/>
    <w:rsid w:val="00585462"/>
    <w:rsid w:val="00586475"/>
    <w:rsid w:val="00586E53"/>
    <w:rsid w:val="00587F3E"/>
    <w:rsid w:val="00591EDE"/>
    <w:rsid w:val="005941A4"/>
    <w:rsid w:val="00597D41"/>
    <w:rsid w:val="005A1092"/>
    <w:rsid w:val="005B3D70"/>
    <w:rsid w:val="005B691F"/>
    <w:rsid w:val="005C0DE0"/>
    <w:rsid w:val="005C10D0"/>
    <w:rsid w:val="005C6B6C"/>
    <w:rsid w:val="005C74D2"/>
    <w:rsid w:val="005D2CFE"/>
    <w:rsid w:val="005D350B"/>
    <w:rsid w:val="005E207F"/>
    <w:rsid w:val="005E397D"/>
    <w:rsid w:val="005E540A"/>
    <w:rsid w:val="005E6BA9"/>
    <w:rsid w:val="005E77FE"/>
    <w:rsid w:val="005F41A6"/>
    <w:rsid w:val="005F593F"/>
    <w:rsid w:val="00601596"/>
    <w:rsid w:val="00611606"/>
    <w:rsid w:val="00616A4B"/>
    <w:rsid w:val="00621CDB"/>
    <w:rsid w:val="006229A1"/>
    <w:rsid w:val="00631F7D"/>
    <w:rsid w:val="0063609E"/>
    <w:rsid w:val="0063797B"/>
    <w:rsid w:val="0064352B"/>
    <w:rsid w:val="006435AD"/>
    <w:rsid w:val="0064629C"/>
    <w:rsid w:val="00653D1F"/>
    <w:rsid w:val="00655FE1"/>
    <w:rsid w:val="006642DE"/>
    <w:rsid w:val="0066568C"/>
    <w:rsid w:val="00665E8D"/>
    <w:rsid w:val="006675F5"/>
    <w:rsid w:val="00670D9B"/>
    <w:rsid w:val="00672034"/>
    <w:rsid w:val="006723A4"/>
    <w:rsid w:val="00672D19"/>
    <w:rsid w:val="006736C3"/>
    <w:rsid w:val="00674D4A"/>
    <w:rsid w:val="0067568B"/>
    <w:rsid w:val="00683ADE"/>
    <w:rsid w:val="00686C21"/>
    <w:rsid w:val="00692708"/>
    <w:rsid w:val="00695E55"/>
    <w:rsid w:val="00696408"/>
    <w:rsid w:val="00696663"/>
    <w:rsid w:val="006A1BD8"/>
    <w:rsid w:val="006A3484"/>
    <w:rsid w:val="006A4380"/>
    <w:rsid w:val="006A4895"/>
    <w:rsid w:val="006A77EA"/>
    <w:rsid w:val="006B4B39"/>
    <w:rsid w:val="006B5474"/>
    <w:rsid w:val="006C45A5"/>
    <w:rsid w:val="006C681C"/>
    <w:rsid w:val="006C6970"/>
    <w:rsid w:val="006D37B7"/>
    <w:rsid w:val="006D48AD"/>
    <w:rsid w:val="006D5456"/>
    <w:rsid w:val="006D6F84"/>
    <w:rsid w:val="006E0639"/>
    <w:rsid w:val="006E0D93"/>
    <w:rsid w:val="006F09AF"/>
    <w:rsid w:val="006F1D55"/>
    <w:rsid w:val="006F2BC6"/>
    <w:rsid w:val="006F6096"/>
    <w:rsid w:val="00707053"/>
    <w:rsid w:val="00712511"/>
    <w:rsid w:val="00727A9A"/>
    <w:rsid w:val="00732E39"/>
    <w:rsid w:val="00733802"/>
    <w:rsid w:val="00733D10"/>
    <w:rsid w:val="0073720B"/>
    <w:rsid w:val="00740367"/>
    <w:rsid w:val="0075043A"/>
    <w:rsid w:val="00750E34"/>
    <w:rsid w:val="00752D53"/>
    <w:rsid w:val="00763A99"/>
    <w:rsid w:val="00764706"/>
    <w:rsid w:val="00764A5E"/>
    <w:rsid w:val="00772D76"/>
    <w:rsid w:val="007744B5"/>
    <w:rsid w:val="00774DB9"/>
    <w:rsid w:val="00784577"/>
    <w:rsid w:val="00791591"/>
    <w:rsid w:val="00795EE3"/>
    <w:rsid w:val="00797627"/>
    <w:rsid w:val="007A7007"/>
    <w:rsid w:val="007A7FA2"/>
    <w:rsid w:val="007B4D56"/>
    <w:rsid w:val="007B6103"/>
    <w:rsid w:val="007C2A26"/>
    <w:rsid w:val="007C2A44"/>
    <w:rsid w:val="007D3485"/>
    <w:rsid w:val="007D5880"/>
    <w:rsid w:val="007E1AB0"/>
    <w:rsid w:val="007E6F35"/>
    <w:rsid w:val="00800D62"/>
    <w:rsid w:val="00807E57"/>
    <w:rsid w:val="00811859"/>
    <w:rsid w:val="00814827"/>
    <w:rsid w:val="0082414E"/>
    <w:rsid w:val="00827416"/>
    <w:rsid w:val="00830B57"/>
    <w:rsid w:val="00831A03"/>
    <w:rsid w:val="00834FAC"/>
    <w:rsid w:val="00841DDE"/>
    <w:rsid w:val="00847B46"/>
    <w:rsid w:val="00847B81"/>
    <w:rsid w:val="008557D6"/>
    <w:rsid w:val="00863A07"/>
    <w:rsid w:val="008675F6"/>
    <w:rsid w:val="00880DDC"/>
    <w:rsid w:val="00885698"/>
    <w:rsid w:val="0088684A"/>
    <w:rsid w:val="00891E29"/>
    <w:rsid w:val="0089202B"/>
    <w:rsid w:val="00896AD7"/>
    <w:rsid w:val="008A0414"/>
    <w:rsid w:val="008A4F72"/>
    <w:rsid w:val="008B21FE"/>
    <w:rsid w:val="008B5961"/>
    <w:rsid w:val="008C0028"/>
    <w:rsid w:val="008C1135"/>
    <w:rsid w:val="008C30F1"/>
    <w:rsid w:val="008C6405"/>
    <w:rsid w:val="008D0CBE"/>
    <w:rsid w:val="008D1692"/>
    <w:rsid w:val="008D6B31"/>
    <w:rsid w:val="008E044E"/>
    <w:rsid w:val="008F031E"/>
    <w:rsid w:val="008F5A6D"/>
    <w:rsid w:val="008F5B8B"/>
    <w:rsid w:val="008F78AC"/>
    <w:rsid w:val="00903A92"/>
    <w:rsid w:val="00906510"/>
    <w:rsid w:val="0090760C"/>
    <w:rsid w:val="009142AB"/>
    <w:rsid w:val="009475D5"/>
    <w:rsid w:val="009537CC"/>
    <w:rsid w:val="00955129"/>
    <w:rsid w:val="00957030"/>
    <w:rsid w:val="00960D84"/>
    <w:rsid w:val="00976C78"/>
    <w:rsid w:val="009805E5"/>
    <w:rsid w:val="00980966"/>
    <w:rsid w:val="00983816"/>
    <w:rsid w:val="0099108E"/>
    <w:rsid w:val="00991EBC"/>
    <w:rsid w:val="00992CD9"/>
    <w:rsid w:val="00995294"/>
    <w:rsid w:val="009A3AF1"/>
    <w:rsid w:val="009A3CA9"/>
    <w:rsid w:val="009C112E"/>
    <w:rsid w:val="009C50A1"/>
    <w:rsid w:val="009D3957"/>
    <w:rsid w:val="009D589D"/>
    <w:rsid w:val="009E06E7"/>
    <w:rsid w:val="009E30CD"/>
    <w:rsid w:val="009E3BE5"/>
    <w:rsid w:val="009F1956"/>
    <w:rsid w:val="009F19F6"/>
    <w:rsid w:val="00A01FBE"/>
    <w:rsid w:val="00A02C29"/>
    <w:rsid w:val="00A02F35"/>
    <w:rsid w:val="00A034E6"/>
    <w:rsid w:val="00A14784"/>
    <w:rsid w:val="00A15746"/>
    <w:rsid w:val="00A219B6"/>
    <w:rsid w:val="00A2380B"/>
    <w:rsid w:val="00A24029"/>
    <w:rsid w:val="00A24311"/>
    <w:rsid w:val="00A26589"/>
    <w:rsid w:val="00A32D2C"/>
    <w:rsid w:val="00A35B72"/>
    <w:rsid w:val="00A36CFD"/>
    <w:rsid w:val="00A379F6"/>
    <w:rsid w:val="00A4571E"/>
    <w:rsid w:val="00A5133C"/>
    <w:rsid w:val="00A5265E"/>
    <w:rsid w:val="00A557A5"/>
    <w:rsid w:val="00A5662C"/>
    <w:rsid w:val="00A56D50"/>
    <w:rsid w:val="00A613B7"/>
    <w:rsid w:val="00A67BE0"/>
    <w:rsid w:val="00A706D0"/>
    <w:rsid w:val="00A72ADA"/>
    <w:rsid w:val="00A745DE"/>
    <w:rsid w:val="00A80D2E"/>
    <w:rsid w:val="00A849CC"/>
    <w:rsid w:val="00A87BCA"/>
    <w:rsid w:val="00AA29DD"/>
    <w:rsid w:val="00AB4AC1"/>
    <w:rsid w:val="00AB7959"/>
    <w:rsid w:val="00AC6459"/>
    <w:rsid w:val="00AE38DB"/>
    <w:rsid w:val="00AE3B12"/>
    <w:rsid w:val="00AE43B8"/>
    <w:rsid w:val="00AE4A09"/>
    <w:rsid w:val="00AE5739"/>
    <w:rsid w:val="00AF5749"/>
    <w:rsid w:val="00B1046F"/>
    <w:rsid w:val="00B1256D"/>
    <w:rsid w:val="00B13D50"/>
    <w:rsid w:val="00B16755"/>
    <w:rsid w:val="00B2300F"/>
    <w:rsid w:val="00B242AE"/>
    <w:rsid w:val="00B24C28"/>
    <w:rsid w:val="00B26ED4"/>
    <w:rsid w:val="00B36A9F"/>
    <w:rsid w:val="00B36EFD"/>
    <w:rsid w:val="00B42491"/>
    <w:rsid w:val="00B45300"/>
    <w:rsid w:val="00B460CD"/>
    <w:rsid w:val="00B479EB"/>
    <w:rsid w:val="00B47B57"/>
    <w:rsid w:val="00B73AE5"/>
    <w:rsid w:val="00B73CA7"/>
    <w:rsid w:val="00B76895"/>
    <w:rsid w:val="00B8171C"/>
    <w:rsid w:val="00B81820"/>
    <w:rsid w:val="00B81CB5"/>
    <w:rsid w:val="00B81DEB"/>
    <w:rsid w:val="00B83F81"/>
    <w:rsid w:val="00B842BE"/>
    <w:rsid w:val="00B90DE3"/>
    <w:rsid w:val="00B91E6C"/>
    <w:rsid w:val="00B96FD4"/>
    <w:rsid w:val="00BA3F70"/>
    <w:rsid w:val="00BA4D17"/>
    <w:rsid w:val="00BB20A4"/>
    <w:rsid w:val="00BB3DA4"/>
    <w:rsid w:val="00BB7A42"/>
    <w:rsid w:val="00BC31A0"/>
    <w:rsid w:val="00BC6013"/>
    <w:rsid w:val="00BD27B5"/>
    <w:rsid w:val="00BD2F86"/>
    <w:rsid w:val="00BD3189"/>
    <w:rsid w:val="00BD5D25"/>
    <w:rsid w:val="00BD6F00"/>
    <w:rsid w:val="00BD70E1"/>
    <w:rsid w:val="00BE564D"/>
    <w:rsid w:val="00BF0E35"/>
    <w:rsid w:val="00BF3EB8"/>
    <w:rsid w:val="00BF6B99"/>
    <w:rsid w:val="00C004F2"/>
    <w:rsid w:val="00C05E73"/>
    <w:rsid w:val="00C07710"/>
    <w:rsid w:val="00C11A66"/>
    <w:rsid w:val="00C11DB2"/>
    <w:rsid w:val="00C1499B"/>
    <w:rsid w:val="00C178C2"/>
    <w:rsid w:val="00C20AED"/>
    <w:rsid w:val="00C26704"/>
    <w:rsid w:val="00C4393D"/>
    <w:rsid w:val="00C5022C"/>
    <w:rsid w:val="00C5373E"/>
    <w:rsid w:val="00C5423A"/>
    <w:rsid w:val="00C63096"/>
    <w:rsid w:val="00C643BC"/>
    <w:rsid w:val="00C67266"/>
    <w:rsid w:val="00C70463"/>
    <w:rsid w:val="00C7173F"/>
    <w:rsid w:val="00C834D6"/>
    <w:rsid w:val="00C932E3"/>
    <w:rsid w:val="00C9737A"/>
    <w:rsid w:val="00CA1309"/>
    <w:rsid w:val="00CA36FC"/>
    <w:rsid w:val="00CA3A70"/>
    <w:rsid w:val="00CA7552"/>
    <w:rsid w:val="00CA7DBF"/>
    <w:rsid w:val="00CB4D56"/>
    <w:rsid w:val="00CC056E"/>
    <w:rsid w:val="00CD5A1E"/>
    <w:rsid w:val="00CE4733"/>
    <w:rsid w:val="00CE70EA"/>
    <w:rsid w:val="00CF5F74"/>
    <w:rsid w:val="00CF6785"/>
    <w:rsid w:val="00D03604"/>
    <w:rsid w:val="00D03616"/>
    <w:rsid w:val="00D046AA"/>
    <w:rsid w:val="00D12E87"/>
    <w:rsid w:val="00D14E53"/>
    <w:rsid w:val="00D17759"/>
    <w:rsid w:val="00D23147"/>
    <w:rsid w:val="00D23989"/>
    <w:rsid w:val="00D2454E"/>
    <w:rsid w:val="00D3481A"/>
    <w:rsid w:val="00D44D88"/>
    <w:rsid w:val="00D473F1"/>
    <w:rsid w:val="00D52018"/>
    <w:rsid w:val="00D603C1"/>
    <w:rsid w:val="00D6279A"/>
    <w:rsid w:val="00D7492F"/>
    <w:rsid w:val="00D76692"/>
    <w:rsid w:val="00D86CB2"/>
    <w:rsid w:val="00D90C71"/>
    <w:rsid w:val="00D950AC"/>
    <w:rsid w:val="00DA0053"/>
    <w:rsid w:val="00DA1F6C"/>
    <w:rsid w:val="00DB290D"/>
    <w:rsid w:val="00DC174E"/>
    <w:rsid w:val="00DC2F42"/>
    <w:rsid w:val="00DC5F62"/>
    <w:rsid w:val="00DC6016"/>
    <w:rsid w:val="00DD1141"/>
    <w:rsid w:val="00DD5C83"/>
    <w:rsid w:val="00DD69D5"/>
    <w:rsid w:val="00DD6AA1"/>
    <w:rsid w:val="00DE2A87"/>
    <w:rsid w:val="00DE46A1"/>
    <w:rsid w:val="00DE490E"/>
    <w:rsid w:val="00DF1371"/>
    <w:rsid w:val="00DF28C3"/>
    <w:rsid w:val="00DF6AB8"/>
    <w:rsid w:val="00E05DF4"/>
    <w:rsid w:val="00E12893"/>
    <w:rsid w:val="00E13552"/>
    <w:rsid w:val="00E14D1E"/>
    <w:rsid w:val="00E2007A"/>
    <w:rsid w:val="00E20172"/>
    <w:rsid w:val="00E20493"/>
    <w:rsid w:val="00E229AE"/>
    <w:rsid w:val="00E23A5F"/>
    <w:rsid w:val="00E30F4D"/>
    <w:rsid w:val="00E316A5"/>
    <w:rsid w:val="00E31BBD"/>
    <w:rsid w:val="00E33CF5"/>
    <w:rsid w:val="00E3751D"/>
    <w:rsid w:val="00E41D1A"/>
    <w:rsid w:val="00E427BD"/>
    <w:rsid w:val="00E54A3B"/>
    <w:rsid w:val="00E55BAC"/>
    <w:rsid w:val="00E56B25"/>
    <w:rsid w:val="00E6429A"/>
    <w:rsid w:val="00E70CC8"/>
    <w:rsid w:val="00E80A0E"/>
    <w:rsid w:val="00E847B6"/>
    <w:rsid w:val="00E90771"/>
    <w:rsid w:val="00E91D31"/>
    <w:rsid w:val="00EA0FC8"/>
    <w:rsid w:val="00EA3C4C"/>
    <w:rsid w:val="00EA4D7E"/>
    <w:rsid w:val="00EB1CFD"/>
    <w:rsid w:val="00EB2FEA"/>
    <w:rsid w:val="00EC47DD"/>
    <w:rsid w:val="00EE205A"/>
    <w:rsid w:val="00EE5F71"/>
    <w:rsid w:val="00EF53E9"/>
    <w:rsid w:val="00EF7F49"/>
    <w:rsid w:val="00F0101E"/>
    <w:rsid w:val="00F03A9E"/>
    <w:rsid w:val="00F10EAD"/>
    <w:rsid w:val="00F17EAF"/>
    <w:rsid w:val="00F26670"/>
    <w:rsid w:val="00F3076B"/>
    <w:rsid w:val="00F3380C"/>
    <w:rsid w:val="00F33DED"/>
    <w:rsid w:val="00F40041"/>
    <w:rsid w:val="00F44CC6"/>
    <w:rsid w:val="00F45C7A"/>
    <w:rsid w:val="00F46491"/>
    <w:rsid w:val="00F468ED"/>
    <w:rsid w:val="00F506C2"/>
    <w:rsid w:val="00F51673"/>
    <w:rsid w:val="00F52AEB"/>
    <w:rsid w:val="00F572D2"/>
    <w:rsid w:val="00F61527"/>
    <w:rsid w:val="00F648C6"/>
    <w:rsid w:val="00F65A43"/>
    <w:rsid w:val="00F67F34"/>
    <w:rsid w:val="00F74E86"/>
    <w:rsid w:val="00F8134A"/>
    <w:rsid w:val="00F93024"/>
    <w:rsid w:val="00F9330A"/>
    <w:rsid w:val="00F9338C"/>
    <w:rsid w:val="00FA4C2C"/>
    <w:rsid w:val="00FB281D"/>
    <w:rsid w:val="00FB2B4A"/>
    <w:rsid w:val="00FC1336"/>
    <w:rsid w:val="00FD0E11"/>
    <w:rsid w:val="00FD469D"/>
    <w:rsid w:val="00FE04BB"/>
    <w:rsid w:val="00FE2133"/>
    <w:rsid w:val="00FE694F"/>
    <w:rsid w:val="00FF3B3F"/>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D613"/>
  <w15:docId w15:val="{E0668A6F-B4A9-46BB-92BB-FC526BF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ED"/>
    <w:pPr>
      <w:spacing w:after="0" w:line="240" w:lineRule="auto"/>
      <w:ind w:firstLine="360"/>
    </w:pPr>
    <w:rPr>
      <w:rFonts w:eastAsiaTheme="minorEastAsia"/>
      <w:lang w:bidi="en-US"/>
    </w:rPr>
  </w:style>
  <w:style w:type="paragraph" w:styleId="Heading1">
    <w:name w:val="heading 1"/>
    <w:basedOn w:val="Normal"/>
    <w:next w:val="Normal"/>
    <w:link w:val="Heading1Char"/>
    <w:autoRedefine/>
    <w:uiPriority w:val="9"/>
    <w:qFormat/>
    <w:rsid w:val="00A557A5"/>
    <w:pPr>
      <w:pBdr>
        <w:bottom w:val="single" w:sz="12" w:space="1" w:color="365F91" w:themeColor="accent1" w:themeShade="BF"/>
      </w:pBdr>
      <w:spacing w:before="24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468E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468E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5">
    <w:name w:val="heading 5"/>
    <w:basedOn w:val="Normal"/>
    <w:next w:val="Normal"/>
    <w:link w:val="Heading5Char"/>
    <w:unhideWhenUsed/>
    <w:qFormat/>
    <w:rsid w:val="00F468E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3715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468E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6F09A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7A5"/>
    <w:rPr>
      <w:rFonts w:asciiTheme="majorHAnsi" w:eastAsiaTheme="majorEastAsia" w:hAnsiTheme="majorHAnsi" w:cstheme="majorBidi"/>
      <w:b/>
      <w:bCs/>
      <w:color w:val="365F91" w:themeColor="accent1" w:themeShade="BF"/>
      <w:sz w:val="24"/>
      <w:szCs w:val="24"/>
      <w:lang w:bidi="en-US"/>
    </w:rPr>
  </w:style>
  <w:style w:type="character" w:customStyle="1" w:styleId="Heading2Char">
    <w:name w:val="Heading 2 Char"/>
    <w:basedOn w:val="DefaultParagraphFont"/>
    <w:link w:val="Heading2"/>
    <w:uiPriority w:val="9"/>
    <w:rsid w:val="00F468ED"/>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F468ED"/>
    <w:rPr>
      <w:rFonts w:asciiTheme="majorHAnsi" w:eastAsiaTheme="majorEastAsia" w:hAnsiTheme="majorHAnsi" w:cstheme="majorBidi"/>
      <w:color w:val="4F81BD" w:themeColor="accent1"/>
      <w:sz w:val="24"/>
      <w:szCs w:val="24"/>
      <w:lang w:bidi="en-US"/>
    </w:rPr>
  </w:style>
  <w:style w:type="character" w:customStyle="1" w:styleId="Heading5Char">
    <w:name w:val="Heading 5 Char"/>
    <w:basedOn w:val="DefaultParagraphFont"/>
    <w:link w:val="Heading5"/>
    <w:uiPriority w:val="9"/>
    <w:rsid w:val="00F468ED"/>
    <w:rPr>
      <w:rFonts w:asciiTheme="majorHAnsi" w:eastAsiaTheme="majorEastAsia" w:hAnsiTheme="majorHAnsi" w:cstheme="majorBidi"/>
      <w:color w:val="4F81BD" w:themeColor="accent1"/>
      <w:lang w:bidi="en-US"/>
    </w:rPr>
  </w:style>
  <w:style w:type="character" w:customStyle="1" w:styleId="Heading7Char">
    <w:name w:val="Heading 7 Char"/>
    <w:basedOn w:val="DefaultParagraphFont"/>
    <w:link w:val="Heading7"/>
    <w:uiPriority w:val="9"/>
    <w:rsid w:val="00F468ED"/>
    <w:rPr>
      <w:rFonts w:asciiTheme="majorHAnsi" w:eastAsiaTheme="majorEastAsia" w:hAnsiTheme="majorHAnsi" w:cstheme="majorBidi"/>
      <w:b/>
      <w:bCs/>
      <w:color w:val="9BBB59" w:themeColor="accent3"/>
      <w:sz w:val="20"/>
      <w:szCs w:val="20"/>
      <w:lang w:bidi="en-US"/>
    </w:rPr>
  </w:style>
  <w:style w:type="paragraph" w:styleId="ListParagraph">
    <w:name w:val="List Paragraph"/>
    <w:basedOn w:val="Normal"/>
    <w:uiPriority w:val="34"/>
    <w:qFormat/>
    <w:rsid w:val="00F468ED"/>
    <w:pPr>
      <w:ind w:left="720"/>
      <w:contextualSpacing/>
    </w:pPr>
  </w:style>
  <w:style w:type="character" w:styleId="CommentReference">
    <w:name w:val="annotation reference"/>
    <w:basedOn w:val="DefaultParagraphFont"/>
    <w:uiPriority w:val="99"/>
    <w:unhideWhenUsed/>
    <w:rsid w:val="00F468ED"/>
    <w:rPr>
      <w:sz w:val="16"/>
      <w:szCs w:val="16"/>
    </w:rPr>
  </w:style>
  <w:style w:type="paragraph" w:styleId="CommentText">
    <w:name w:val="annotation text"/>
    <w:basedOn w:val="Normal"/>
    <w:link w:val="CommentTextChar"/>
    <w:uiPriority w:val="99"/>
    <w:unhideWhenUsed/>
    <w:rsid w:val="00F468ED"/>
    <w:rPr>
      <w:sz w:val="20"/>
      <w:szCs w:val="20"/>
    </w:rPr>
  </w:style>
  <w:style w:type="character" w:customStyle="1" w:styleId="CommentTextChar">
    <w:name w:val="Comment Text Char"/>
    <w:basedOn w:val="DefaultParagraphFont"/>
    <w:link w:val="CommentText"/>
    <w:uiPriority w:val="99"/>
    <w:rsid w:val="00F468ED"/>
    <w:rPr>
      <w:rFonts w:eastAsiaTheme="minorEastAsia"/>
      <w:sz w:val="20"/>
      <w:szCs w:val="20"/>
      <w:lang w:bidi="en-US"/>
    </w:rPr>
  </w:style>
  <w:style w:type="paragraph" w:styleId="BalloonText">
    <w:name w:val="Balloon Text"/>
    <w:basedOn w:val="Normal"/>
    <w:link w:val="BalloonTextChar"/>
    <w:uiPriority w:val="99"/>
    <w:semiHidden/>
    <w:unhideWhenUsed/>
    <w:rsid w:val="00F468ED"/>
    <w:rPr>
      <w:rFonts w:ascii="Tahoma" w:hAnsi="Tahoma" w:cs="Tahoma"/>
      <w:sz w:val="16"/>
      <w:szCs w:val="16"/>
    </w:rPr>
  </w:style>
  <w:style w:type="character" w:customStyle="1" w:styleId="BalloonTextChar">
    <w:name w:val="Balloon Text Char"/>
    <w:basedOn w:val="DefaultParagraphFont"/>
    <w:link w:val="BalloonText"/>
    <w:uiPriority w:val="99"/>
    <w:semiHidden/>
    <w:rsid w:val="00F468ED"/>
    <w:rPr>
      <w:rFonts w:ascii="Tahoma" w:eastAsiaTheme="minorEastAsia" w:hAnsi="Tahoma" w:cs="Tahoma"/>
      <w:sz w:val="16"/>
      <w:szCs w:val="16"/>
      <w:lang w:bidi="en-US"/>
    </w:rPr>
  </w:style>
  <w:style w:type="paragraph" w:styleId="TOCHeading">
    <w:name w:val="TOC Heading"/>
    <w:basedOn w:val="Heading1"/>
    <w:next w:val="Normal"/>
    <w:uiPriority w:val="39"/>
    <w:semiHidden/>
    <w:unhideWhenUsed/>
    <w:qFormat/>
    <w:rsid w:val="00F468ED"/>
    <w:pPr>
      <w:keepNext/>
      <w:keepLines/>
      <w:pBdr>
        <w:bottom w:val="none" w:sz="0" w:space="0" w:color="auto"/>
      </w:pBdr>
      <w:spacing w:before="480" w:after="0" w:line="276" w:lineRule="auto"/>
      <w:outlineLvl w:val="9"/>
    </w:pPr>
    <w:rPr>
      <w:sz w:val="28"/>
      <w:szCs w:val="28"/>
      <w:lang w:bidi="ar-SA"/>
    </w:rPr>
  </w:style>
  <w:style w:type="paragraph" w:styleId="TOC1">
    <w:name w:val="toc 1"/>
    <w:basedOn w:val="Normal"/>
    <w:next w:val="Normal"/>
    <w:autoRedefine/>
    <w:uiPriority w:val="39"/>
    <w:unhideWhenUsed/>
    <w:rsid w:val="00F468ED"/>
    <w:pPr>
      <w:spacing w:after="100"/>
    </w:pPr>
  </w:style>
  <w:style w:type="paragraph" w:styleId="TOC2">
    <w:name w:val="toc 2"/>
    <w:basedOn w:val="Normal"/>
    <w:next w:val="Normal"/>
    <w:autoRedefine/>
    <w:uiPriority w:val="39"/>
    <w:unhideWhenUsed/>
    <w:rsid w:val="00F468ED"/>
    <w:pPr>
      <w:spacing w:after="100"/>
      <w:ind w:left="220"/>
    </w:pPr>
  </w:style>
  <w:style w:type="paragraph" w:styleId="TOC3">
    <w:name w:val="toc 3"/>
    <w:basedOn w:val="Normal"/>
    <w:next w:val="Normal"/>
    <w:autoRedefine/>
    <w:uiPriority w:val="39"/>
    <w:unhideWhenUsed/>
    <w:rsid w:val="00F468ED"/>
    <w:pPr>
      <w:spacing w:after="100"/>
      <w:ind w:left="440"/>
    </w:pPr>
  </w:style>
  <w:style w:type="character" w:styleId="Hyperlink">
    <w:name w:val="Hyperlink"/>
    <w:basedOn w:val="DefaultParagraphFont"/>
    <w:uiPriority w:val="99"/>
    <w:unhideWhenUsed/>
    <w:rsid w:val="00F468ED"/>
    <w:rPr>
      <w:color w:val="0000FF" w:themeColor="hyperlink"/>
      <w:u w:val="single"/>
    </w:rPr>
  </w:style>
  <w:style w:type="paragraph" w:styleId="Header">
    <w:name w:val="header"/>
    <w:basedOn w:val="Normal"/>
    <w:link w:val="HeaderChar"/>
    <w:uiPriority w:val="99"/>
    <w:unhideWhenUsed/>
    <w:rsid w:val="001E6062"/>
    <w:pPr>
      <w:tabs>
        <w:tab w:val="center" w:pos="4680"/>
        <w:tab w:val="right" w:pos="9360"/>
      </w:tabs>
      <w:ind w:firstLine="0"/>
    </w:pPr>
    <w:rPr>
      <w:rFonts w:eastAsiaTheme="minorHAnsi"/>
      <w:lang w:bidi="ar-SA"/>
    </w:rPr>
  </w:style>
  <w:style w:type="character" w:customStyle="1" w:styleId="HeaderChar">
    <w:name w:val="Header Char"/>
    <w:basedOn w:val="DefaultParagraphFont"/>
    <w:link w:val="Header"/>
    <w:uiPriority w:val="99"/>
    <w:rsid w:val="001E6062"/>
  </w:style>
  <w:style w:type="paragraph" w:styleId="Footer">
    <w:name w:val="footer"/>
    <w:basedOn w:val="Normal"/>
    <w:link w:val="FooterChar"/>
    <w:uiPriority w:val="99"/>
    <w:unhideWhenUsed/>
    <w:rsid w:val="001E6062"/>
    <w:pPr>
      <w:tabs>
        <w:tab w:val="center" w:pos="4680"/>
        <w:tab w:val="right" w:pos="9360"/>
      </w:tabs>
      <w:ind w:firstLine="0"/>
    </w:pPr>
    <w:rPr>
      <w:rFonts w:eastAsiaTheme="minorHAnsi"/>
      <w:lang w:bidi="ar-SA"/>
    </w:rPr>
  </w:style>
  <w:style w:type="character" w:customStyle="1" w:styleId="FooterChar">
    <w:name w:val="Footer Char"/>
    <w:basedOn w:val="DefaultParagraphFont"/>
    <w:link w:val="Footer"/>
    <w:uiPriority w:val="99"/>
    <w:rsid w:val="001E6062"/>
  </w:style>
  <w:style w:type="table" w:styleId="LightGrid-Accent3">
    <w:name w:val="Light Grid Accent 3"/>
    <w:basedOn w:val="TableNormal"/>
    <w:uiPriority w:val="62"/>
    <w:rsid w:val="001E60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ommentSubject">
    <w:name w:val="annotation subject"/>
    <w:basedOn w:val="CommentText"/>
    <w:next w:val="CommentText"/>
    <w:link w:val="CommentSubjectChar"/>
    <w:uiPriority w:val="99"/>
    <w:semiHidden/>
    <w:unhideWhenUsed/>
    <w:rsid w:val="00C26704"/>
    <w:rPr>
      <w:b/>
      <w:bCs/>
    </w:rPr>
  </w:style>
  <w:style w:type="character" w:customStyle="1" w:styleId="CommentSubjectChar">
    <w:name w:val="Comment Subject Char"/>
    <w:basedOn w:val="CommentTextChar"/>
    <w:link w:val="CommentSubject"/>
    <w:uiPriority w:val="99"/>
    <w:semiHidden/>
    <w:rsid w:val="00C26704"/>
    <w:rPr>
      <w:rFonts w:eastAsiaTheme="minorEastAsia"/>
      <w:b/>
      <w:bCs/>
      <w:sz w:val="20"/>
      <w:szCs w:val="20"/>
      <w:lang w:bidi="en-US"/>
    </w:rPr>
  </w:style>
  <w:style w:type="character" w:styleId="PlaceholderText">
    <w:name w:val="Placeholder Text"/>
    <w:basedOn w:val="DefaultParagraphFont"/>
    <w:uiPriority w:val="99"/>
    <w:semiHidden/>
    <w:rsid w:val="00696408"/>
    <w:rPr>
      <w:color w:val="808080"/>
    </w:rPr>
  </w:style>
  <w:style w:type="character" w:customStyle="1" w:styleId="Heading6Char">
    <w:name w:val="Heading 6 Char"/>
    <w:basedOn w:val="DefaultParagraphFont"/>
    <w:link w:val="Heading6"/>
    <w:uiPriority w:val="9"/>
    <w:semiHidden/>
    <w:rsid w:val="00137154"/>
    <w:rPr>
      <w:rFonts w:asciiTheme="majorHAnsi" w:eastAsiaTheme="majorEastAsia" w:hAnsiTheme="majorHAnsi" w:cstheme="majorBidi"/>
      <w:color w:val="243F60" w:themeColor="accent1" w:themeShade="7F"/>
      <w:lang w:bidi="en-US"/>
    </w:rPr>
  </w:style>
  <w:style w:type="character" w:customStyle="1" w:styleId="Heading8Char">
    <w:name w:val="Heading 8 Char"/>
    <w:basedOn w:val="DefaultParagraphFont"/>
    <w:link w:val="Heading8"/>
    <w:uiPriority w:val="9"/>
    <w:semiHidden/>
    <w:rsid w:val="006F09AF"/>
    <w:rPr>
      <w:rFonts w:asciiTheme="majorHAnsi" w:eastAsiaTheme="majorEastAsia" w:hAnsiTheme="majorHAnsi" w:cstheme="majorBidi"/>
      <w:color w:val="272727" w:themeColor="text1" w:themeTint="D8"/>
      <w:sz w:val="21"/>
      <w:szCs w:val="21"/>
      <w:lang w:bidi="en-US"/>
    </w:rPr>
  </w:style>
  <w:style w:type="paragraph" w:styleId="BodyText">
    <w:name w:val="Body Text"/>
    <w:basedOn w:val="Normal"/>
    <w:link w:val="BodyTextChar"/>
    <w:rsid w:val="00181BED"/>
    <w:pPr>
      <w:jc w:val="both"/>
    </w:pPr>
    <w:rPr>
      <w:rFonts w:ascii="Franklin Gothic Book" w:eastAsia="Times New Roman" w:hAnsi="Franklin Gothic Book" w:cs="Times New Roman"/>
    </w:rPr>
  </w:style>
  <w:style w:type="character" w:customStyle="1" w:styleId="BodyTextChar">
    <w:name w:val="Body Text Char"/>
    <w:basedOn w:val="DefaultParagraphFont"/>
    <w:link w:val="BodyText"/>
    <w:rsid w:val="00181BED"/>
    <w:rPr>
      <w:rFonts w:ascii="Franklin Gothic Book" w:eastAsia="Times New Roman" w:hAnsi="Franklin Gothic Book" w:cs="Times New Roman"/>
      <w:lang w:bidi="en-US"/>
    </w:rPr>
  </w:style>
  <w:style w:type="paragraph" w:customStyle="1" w:styleId="NoIndex-Heading3">
    <w:name w:val="No Index - Heading 3"/>
    <w:basedOn w:val="Heading3"/>
    <w:qFormat/>
    <w:rsid w:val="00733802"/>
    <w:pPr>
      <w:numPr>
        <w:numId w:val="38"/>
      </w:numPr>
      <w:pBdr>
        <w:bottom w:val="none" w:sz="0" w:space="0" w:color="auto"/>
      </w:pBdr>
      <w:spacing w:before="0" w:after="120"/>
      <w:ind w:left="720"/>
    </w:pPr>
    <w:rPr>
      <w:rFonts w:ascii="Trebuchet MS" w:eastAsia="Times New Roman" w:hAnsi="Trebuchet MS" w:cs="Times New Roman"/>
      <w:color w:val="auto"/>
      <w:sz w:val="22"/>
      <w:szCs w:val="22"/>
      <w:lang w:bidi="ar-SA"/>
    </w:rPr>
  </w:style>
  <w:style w:type="paragraph" w:styleId="NoSpacing">
    <w:name w:val="No Spacing"/>
    <w:link w:val="NoSpacingChar"/>
    <w:uiPriority w:val="1"/>
    <w:qFormat/>
    <w:rsid w:val="00C4393D"/>
    <w:pPr>
      <w:spacing w:after="0" w:line="240" w:lineRule="auto"/>
    </w:pPr>
    <w:rPr>
      <w:rFonts w:eastAsiaTheme="minorEastAsia"/>
    </w:rPr>
  </w:style>
  <w:style w:type="character" w:customStyle="1" w:styleId="NoSpacingChar">
    <w:name w:val="No Spacing Char"/>
    <w:basedOn w:val="DefaultParagraphFont"/>
    <w:link w:val="NoSpacing"/>
    <w:uiPriority w:val="1"/>
    <w:rsid w:val="00C4393D"/>
    <w:rPr>
      <w:rFonts w:eastAsiaTheme="minorEastAsia"/>
    </w:rPr>
  </w:style>
  <w:style w:type="paragraph" w:styleId="Title">
    <w:name w:val="Title"/>
    <w:basedOn w:val="Normal"/>
    <w:next w:val="Normal"/>
    <w:link w:val="TitleChar"/>
    <w:uiPriority w:val="10"/>
    <w:qFormat/>
    <w:rsid w:val="00B91E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E6C"/>
    <w:rPr>
      <w:rFonts w:asciiTheme="majorHAnsi" w:eastAsiaTheme="majorEastAsia" w:hAnsiTheme="majorHAnsi" w:cstheme="majorBidi"/>
      <w:spacing w:val="-10"/>
      <w:kern w:val="28"/>
      <w:sz w:val="56"/>
      <w:szCs w:val="56"/>
      <w:lang w:bidi="en-US"/>
    </w:rPr>
  </w:style>
  <w:style w:type="character" w:styleId="IntenseEmphasis">
    <w:name w:val="Intense Emphasis"/>
    <w:uiPriority w:val="21"/>
    <w:qFormat/>
    <w:rsid w:val="00BD318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394C0E0B642A5B3EE31D7A68979C5"/>
        <w:category>
          <w:name w:val="General"/>
          <w:gallery w:val="placeholder"/>
        </w:category>
        <w:types>
          <w:type w:val="bbPlcHdr"/>
        </w:types>
        <w:behaviors>
          <w:behavior w:val="content"/>
        </w:behaviors>
        <w:guid w:val="{C1E746BA-1263-40B8-A14E-E00104D9ECAA}"/>
      </w:docPartPr>
      <w:docPartBody>
        <w:p w:rsidR="001B2C6B" w:rsidRDefault="00261731" w:rsidP="00261731">
          <w:pPr>
            <w:pStyle w:val="ADB394C0E0B642A5B3EE31D7A68979C5"/>
          </w:pPr>
          <w:r w:rsidRPr="00C47AFF">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FB7D65E5-40CA-4040-8039-17777F42E3A5}"/>
      </w:docPartPr>
      <w:docPartBody>
        <w:p w:rsidR="001B2C6B" w:rsidRDefault="00261731">
          <w:r w:rsidRPr="00C5503E">
            <w:rPr>
              <w:rStyle w:val="PlaceholderText"/>
            </w:rPr>
            <w:t>Click here to enter text.</w:t>
          </w:r>
        </w:p>
      </w:docPartBody>
    </w:docPart>
    <w:docPart>
      <w:docPartPr>
        <w:name w:val="3BF324B85851488ABBC1BD81A0468BBD"/>
        <w:category>
          <w:name w:val="General"/>
          <w:gallery w:val="placeholder"/>
        </w:category>
        <w:types>
          <w:type w:val="bbPlcHdr"/>
        </w:types>
        <w:behaviors>
          <w:behavior w:val="content"/>
        </w:behaviors>
        <w:guid w:val="{8F73EA31-FB5A-45B5-A36B-F0F2844FD23B}"/>
      </w:docPartPr>
      <w:docPartBody>
        <w:p w:rsidR="001B2C6B" w:rsidRDefault="00261731" w:rsidP="00261731">
          <w:pPr>
            <w:pStyle w:val="3BF324B85851488ABBC1BD81A0468BBD"/>
          </w:pPr>
          <w:r w:rsidRPr="00C5503E">
            <w:rPr>
              <w:rStyle w:val="PlaceholderText"/>
            </w:rPr>
            <w:t>Click here to enter text.</w:t>
          </w:r>
        </w:p>
      </w:docPartBody>
    </w:docPart>
    <w:docPart>
      <w:docPartPr>
        <w:name w:val="E99D3992A5D04C2C8213C4921579673A"/>
        <w:category>
          <w:name w:val="General"/>
          <w:gallery w:val="placeholder"/>
        </w:category>
        <w:types>
          <w:type w:val="bbPlcHdr"/>
        </w:types>
        <w:behaviors>
          <w:behavior w:val="content"/>
        </w:behaviors>
        <w:guid w:val="{67CF21CC-CCC2-457E-914C-B47734B1C2B8}"/>
      </w:docPartPr>
      <w:docPartBody>
        <w:p w:rsidR="001B2C6B" w:rsidRDefault="00261731" w:rsidP="00261731">
          <w:pPr>
            <w:pStyle w:val="E99D3992A5D04C2C8213C4921579673A"/>
          </w:pPr>
          <w:r w:rsidRPr="00C5503E">
            <w:rPr>
              <w:rStyle w:val="PlaceholderText"/>
            </w:rPr>
            <w:t>Click here to enter text.</w:t>
          </w:r>
        </w:p>
      </w:docPartBody>
    </w:docPart>
    <w:docPart>
      <w:docPartPr>
        <w:name w:val="0FF89B6E66F54CF29FC65CDEB2259FEA"/>
        <w:category>
          <w:name w:val="General"/>
          <w:gallery w:val="placeholder"/>
        </w:category>
        <w:types>
          <w:type w:val="bbPlcHdr"/>
        </w:types>
        <w:behaviors>
          <w:behavior w:val="content"/>
        </w:behaviors>
        <w:guid w:val="{3FDDC670-3BDA-490D-BB8F-3A12B081E4DB}"/>
      </w:docPartPr>
      <w:docPartBody>
        <w:p w:rsidR="00DF6EF3" w:rsidRDefault="00816E1D" w:rsidP="00816E1D">
          <w:pPr>
            <w:pStyle w:val="0FF89B6E66F54CF29FC65CDEB2259FEA"/>
          </w:pPr>
          <w:r w:rsidRPr="00C5503E">
            <w:rPr>
              <w:rStyle w:val="PlaceholderText"/>
            </w:rPr>
            <w:t>Click here to enter text.</w:t>
          </w:r>
        </w:p>
      </w:docPartBody>
    </w:docPart>
    <w:docPart>
      <w:docPartPr>
        <w:name w:val="789EE4150C9D4FE2BFCDB0288920B786"/>
        <w:category>
          <w:name w:val="General"/>
          <w:gallery w:val="placeholder"/>
        </w:category>
        <w:types>
          <w:type w:val="bbPlcHdr"/>
        </w:types>
        <w:behaviors>
          <w:behavior w:val="content"/>
        </w:behaviors>
        <w:guid w:val="{5083B470-67E8-4B52-9322-3789BD82EE55}"/>
      </w:docPartPr>
      <w:docPartBody>
        <w:p w:rsidR="00DF6EF3" w:rsidRDefault="00816E1D" w:rsidP="00816E1D">
          <w:pPr>
            <w:pStyle w:val="789EE4150C9D4FE2BFCDB0288920B786"/>
          </w:pPr>
          <w:r w:rsidRPr="00C47AFF">
            <w:rPr>
              <w:rStyle w:val="PlaceholderText"/>
            </w:rPr>
            <w:t>Click here to enter text.</w:t>
          </w:r>
        </w:p>
      </w:docPartBody>
    </w:docPart>
    <w:docPart>
      <w:docPartPr>
        <w:name w:val="3CCDBCC455B34917BCDF027103AE3C55"/>
        <w:category>
          <w:name w:val="General"/>
          <w:gallery w:val="placeholder"/>
        </w:category>
        <w:types>
          <w:type w:val="bbPlcHdr"/>
        </w:types>
        <w:behaviors>
          <w:behavior w:val="content"/>
        </w:behaviors>
        <w:guid w:val="{457E1D14-A8C0-4667-8990-5EBF5F981369}"/>
      </w:docPartPr>
      <w:docPartBody>
        <w:p w:rsidR="00D27567" w:rsidRDefault="00F76B83" w:rsidP="00F76B83">
          <w:pPr>
            <w:pStyle w:val="3CCDBCC455B34917BCDF027103AE3C55"/>
          </w:pPr>
          <w:r w:rsidRPr="00C47AFF">
            <w:rPr>
              <w:rStyle w:val="PlaceholderText"/>
            </w:rPr>
            <w:t>Click here to enter text.</w:t>
          </w:r>
        </w:p>
      </w:docPartBody>
    </w:docPart>
    <w:docPart>
      <w:docPartPr>
        <w:name w:val="992EFEBCE5CA47C69E7F87449A40A67B"/>
        <w:category>
          <w:name w:val="General"/>
          <w:gallery w:val="placeholder"/>
        </w:category>
        <w:types>
          <w:type w:val="bbPlcHdr"/>
        </w:types>
        <w:behaviors>
          <w:behavior w:val="content"/>
        </w:behaviors>
        <w:guid w:val="{0CA3EB60-7498-48E1-AA1A-897A5FE72F4F}"/>
      </w:docPartPr>
      <w:docPartBody>
        <w:p w:rsidR="00D27567" w:rsidRDefault="00F76B83" w:rsidP="00F76B83">
          <w:pPr>
            <w:pStyle w:val="992EFEBCE5CA47C69E7F87449A40A67B"/>
          </w:pPr>
          <w:r w:rsidRPr="00C4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1731"/>
    <w:rsid w:val="00134206"/>
    <w:rsid w:val="001B2C6B"/>
    <w:rsid w:val="00261731"/>
    <w:rsid w:val="003D147F"/>
    <w:rsid w:val="004F569A"/>
    <w:rsid w:val="00816E1D"/>
    <w:rsid w:val="008B408B"/>
    <w:rsid w:val="0095169E"/>
    <w:rsid w:val="00B27261"/>
    <w:rsid w:val="00BD65D3"/>
    <w:rsid w:val="00BF3CAF"/>
    <w:rsid w:val="00D27567"/>
    <w:rsid w:val="00D9643C"/>
    <w:rsid w:val="00DF6EF3"/>
    <w:rsid w:val="00F7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B83"/>
    <w:rPr>
      <w:color w:val="808080"/>
    </w:rPr>
  </w:style>
  <w:style w:type="paragraph" w:customStyle="1" w:styleId="ADB394C0E0B642A5B3EE31D7A68979C5">
    <w:name w:val="ADB394C0E0B642A5B3EE31D7A68979C5"/>
    <w:rsid w:val="00261731"/>
  </w:style>
  <w:style w:type="paragraph" w:customStyle="1" w:styleId="3CCDBCC455B34917BCDF027103AE3C55">
    <w:name w:val="3CCDBCC455B34917BCDF027103AE3C55"/>
    <w:rsid w:val="00F76B83"/>
    <w:pPr>
      <w:spacing w:after="160" w:line="259" w:lineRule="auto"/>
    </w:pPr>
  </w:style>
  <w:style w:type="paragraph" w:customStyle="1" w:styleId="3BF324B85851488ABBC1BD81A0468BBD">
    <w:name w:val="3BF324B85851488ABBC1BD81A0468BBD"/>
    <w:rsid w:val="00261731"/>
  </w:style>
  <w:style w:type="paragraph" w:customStyle="1" w:styleId="992EFEBCE5CA47C69E7F87449A40A67B">
    <w:name w:val="992EFEBCE5CA47C69E7F87449A40A67B"/>
    <w:rsid w:val="00F76B83"/>
    <w:pPr>
      <w:spacing w:after="160" w:line="259" w:lineRule="auto"/>
    </w:pPr>
  </w:style>
  <w:style w:type="paragraph" w:customStyle="1" w:styleId="E99D3992A5D04C2C8213C4921579673A">
    <w:name w:val="E99D3992A5D04C2C8213C4921579673A"/>
    <w:rsid w:val="00261731"/>
  </w:style>
  <w:style w:type="paragraph" w:customStyle="1" w:styleId="0FF89B6E66F54CF29FC65CDEB2259FEA">
    <w:name w:val="0FF89B6E66F54CF29FC65CDEB2259FEA"/>
    <w:rsid w:val="00816E1D"/>
    <w:pPr>
      <w:spacing w:after="160" w:line="259" w:lineRule="auto"/>
    </w:pPr>
  </w:style>
  <w:style w:type="paragraph" w:customStyle="1" w:styleId="789EE4150C9D4FE2BFCDB0288920B786">
    <w:name w:val="789EE4150C9D4FE2BFCDB0288920B786"/>
    <w:rsid w:val="00816E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6C19C-8B9B-4396-8F5F-824652F8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cpowers</dc:creator>
  <cp:lastModifiedBy>Carrie Powers</cp:lastModifiedBy>
  <cp:revision>2</cp:revision>
  <dcterms:created xsi:type="dcterms:W3CDTF">2021-10-30T12:45:00Z</dcterms:created>
  <dcterms:modified xsi:type="dcterms:W3CDTF">2021-10-30T12:45:00Z</dcterms:modified>
</cp:coreProperties>
</file>